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6" w:after="1"/>
        <w:rPr>
          <w:sz w:val="20"/>
        </w:rPr>
      </w:pPr>
    </w:p>
    <w:tbl>
      <w:tblPr>
        <w:tblW w:w="0" w:type="auto"/>
        <w:jc w:val="left"/>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8"/>
        <w:gridCol w:w="4367"/>
        <w:gridCol w:w="2259"/>
        <w:gridCol w:w="1978"/>
      </w:tblGrid>
      <w:tr>
        <w:trPr>
          <w:trHeight w:val="364" w:hRule="atLeast"/>
        </w:trPr>
        <w:tc>
          <w:tcPr>
            <w:tcW w:w="7204" w:type="dxa"/>
            <w:gridSpan w:val="3"/>
            <w:tcBorders>
              <w:top w:val="single" w:sz="4" w:space="0" w:color="000000"/>
              <w:bottom w:val="single" w:sz="4" w:space="0" w:color="000000"/>
            </w:tcBorders>
          </w:tcPr>
          <w:p>
            <w:pPr>
              <w:pStyle w:val="TableParagraph"/>
              <w:spacing w:before="59"/>
              <w:ind w:right="247"/>
              <w:jc w:val="right"/>
              <w:rPr>
                <w:b/>
                <w:sz w:val="22"/>
              </w:rPr>
            </w:pPr>
            <w:r>
              <w:rPr>
                <w:b/>
                <w:sz w:val="22"/>
              </w:rPr>
              <w:t>On</w:t>
            </w:r>
            <w:r>
              <w:rPr>
                <w:b/>
                <w:spacing w:val="-2"/>
                <w:sz w:val="22"/>
              </w:rPr>
              <w:t> </w:t>
            </w:r>
            <w:r>
              <w:rPr>
                <w:b/>
                <w:sz w:val="22"/>
              </w:rPr>
              <w:t>31</w:t>
            </w:r>
            <w:r>
              <w:rPr>
                <w:b/>
                <w:spacing w:val="-3"/>
                <w:sz w:val="22"/>
              </w:rPr>
              <w:t> </w:t>
            </w:r>
            <w:r>
              <w:rPr>
                <w:b/>
                <w:sz w:val="22"/>
              </w:rPr>
              <w:t>March</w:t>
            </w:r>
            <w:r>
              <w:rPr>
                <w:b/>
                <w:spacing w:val="-3"/>
                <w:sz w:val="22"/>
              </w:rPr>
              <w:t> </w:t>
            </w:r>
            <w:r>
              <w:rPr>
                <w:b/>
                <w:spacing w:val="-4"/>
                <w:sz w:val="22"/>
              </w:rPr>
              <w:t>2024</w:t>
            </w:r>
          </w:p>
        </w:tc>
        <w:tc>
          <w:tcPr>
            <w:tcW w:w="1978" w:type="dxa"/>
            <w:tcBorders>
              <w:top w:val="single" w:sz="4" w:space="0" w:color="000000"/>
              <w:bottom w:val="single" w:sz="4" w:space="0" w:color="000000"/>
            </w:tcBorders>
          </w:tcPr>
          <w:p>
            <w:pPr>
              <w:pStyle w:val="TableParagraph"/>
              <w:spacing w:before="59"/>
              <w:ind w:right="108"/>
              <w:jc w:val="right"/>
              <w:rPr>
                <w:b/>
                <w:sz w:val="22"/>
              </w:rPr>
            </w:pPr>
            <w:r>
              <w:rPr>
                <w:b/>
                <w:sz w:val="22"/>
              </w:rPr>
              <w:t>On</w:t>
            </w:r>
            <w:r>
              <w:rPr>
                <w:b/>
                <w:spacing w:val="-2"/>
                <w:sz w:val="22"/>
              </w:rPr>
              <w:t> </w:t>
            </w:r>
            <w:r>
              <w:rPr>
                <w:b/>
                <w:sz w:val="22"/>
              </w:rPr>
              <w:t>31</w:t>
            </w:r>
            <w:r>
              <w:rPr>
                <w:b/>
                <w:spacing w:val="-3"/>
                <w:sz w:val="22"/>
              </w:rPr>
              <w:t> </w:t>
            </w:r>
            <w:r>
              <w:rPr>
                <w:b/>
                <w:sz w:val="22"/>
              </w:rPr>
              <w:t>March</w:t>
            </w:r>
            <w:r>
              <w:rPr>
                <w:b/>
                <w:spacing w:val="-3"/>
                <w:sz w:val="22"/>
              </w:rPr>
              <w:t> </w:t>
            </w:r>
            <w:r>
              <w:rPr>
                <w:b/>
                <w:spacing w:val="-4"/>
                <w:sz w:val="22"/>
              </w:rPr>
              <w:t>2023</w:t>
            </w:r>
          </w:p>
        </w:tc>
      </w:tr>
      <w:tr>
        <w:trPr>
          <w:trHeight w:val="342" w:hRule="atLeast"/>
        </w:trPr>
        <w:tc>
          <w:tcPr>
            <w:tcW w:w="578" w:type="dxa"/>
            <w:tcBorders>
              <w:top w:val="single" w:sz="4" w:space="0" w:color="000000"/>
            </w:tcBorders>
          </w:tcPr>
          <w:p>
            <w:pPr>
              <w:pStyle w:val="TableParagraph"/>
              <w:spacing w:before="0"/>
              <w:rPr>
                <w:sz w:val="22"/>
              </w:rPr>
            </w:pPr>
          </w:p>
        </w:tc>
        <w:tc>
          <w:tcPr>
            <w:tcW w:w="4367" w:type="dxa"/>
            <w:tcBorders>
              <w:top w:val="single" w:sz="4" w:space="0" w:color="000000"/>
            </w:tcBorders>
          </w:tcPr>
          <w:p>
            <w:pPr>
              <w:pStyle w:val="TableParagraph"/>
              <w:spacing w:before="0"/>
              <w:rPr>
                <w:sz w:val="22"/>
              </w:rPr>
            </w:pPr>
          </w:p>
        </w:tc>
        <w:tc>
          <w:tcPr>
            <w:tcW w:w="2259" w:type="dxa"/>
            <w:tcBorders>
              <w:top w:val="single" w:sz="4" w:space="0" w:color="000000"/>
            </w:tcBorders>
          </w:tcPr>
          <w:p>
            <w:pPr>
              <w:pStyle w:val="TableParagraph"/>
              <w:spacing w:before="0"/>
              <w:rPr>
                <w:sz w:val="22"/>
              </w:rPr>
            </w:pPr>
          </w:p>
        </w:tc>
        <w:tc>
          <w:tcPr>
            <w:tcW w:w="1978" w:type="dxa"/>
            <w:tcBorders>
              <w:top w:val="single" w:sz="4" w:space="0" w:color="000000"/>
            </w:tcBorders>
          </w:tcPr>
          <w:p>
            <w:pPr>
              <w:pStyle w:val="TableParagraph"/>
              <w:spacing w:before="49"/>
              <w:ind w:right="110"/>
              <w:jc w:val="right"/>
              <w:rPr>
                <w:b/>
                <w:i/>
                <w:sz w:val="20"/>
              </w:rPr>
            </w:pPr>
            <w:r>
              <w:rPr>
                <w:b/>
                <w:i/>
                <w:sz w:val="20"/>
              </w:rPr>
              <w:t>(</w:t>
            </w:r>
            <w:r>
              <w:rPr>
                <w:rFonts w:ascii="Calibri" w:hAnsi="Calibri"/>
                <w:b/>
                <w:i/>
                <w:sz w:val="20"/>
              </w:rPr>
              <w:t>₹</w:t>
            </w:r>
            <w:r>
              <w:rPr>
                <w:rFonts w:ascii="Calibri" w:hAnsi="Calibri"/>
                <w:b/>
                <w:i/>
                <w:spacing w:val="-3"/>
                <w:sz w:val="20"/>
              </w:rPr>
              <w:t> </w:t>
            </w:r>
            <w:r>
              <w:rPr>
                <w:b/>
                <w:i/>
                <w:sz w:val="20"/>
              </w:rPr>
              <w:t>in</w:t>
            </w:r>
            <w:r>
              <w:rPr>
                <w:b/>
                <w:i/>
                <w:spacing w:val="-3"/>
                <w:sz w:val="20"/>
              </w:rPr>
              <w:t> </w:t>
            </w:r>
            <w:r>
              <w:rPr>
                <w:b/>
                <w:i/>
                <w:spacing w:val="-2"/>
                <w:sz w:val="20"/>
              </w:rPr>
              <w:t>Crore)</w:t>
            </w:r>
          </w:p>
        </w:tc>
      </w:tr>
      <w:tr>
        <w:trPr>
          <w:trHeight w:val="340" w:hRule="atLeast"/>
        </w:trPr>
        <w:tc>
          <w:tcPr>
            <w:tcW w:w="578" w:type="dxa"/>
          </w:tcPr>
          <w:p>
            <w:pPr>
              <w:pStyle w:val="TableParagraph"/>
              <w:spacing w:before="44"/>
              <w:ind w:left="35"/>
              <w:jc w:val="center"/>
              <w:rPr>
                <w:b/>
                <w:sz w:val="22"/>
              </w:rPr>
            </w:pPr>
            <w:r>
              <w:rPr>
                <w:b/>
                <w:spacing w:val="-5"/>
                <w:sz w:val="22"/>
              </w:rPr>
              <w:t>(a)</w:t>
            </w:r>
          </w:p>
        </w:tc>
        <w:tc>
          <w:tcPr>
            <w:tcW w:w="4367" w:type="dxa"/>
          </w:tcPr>
          <w:p>
            <w:pPr>
              <w:pStyle w:val="TableParagraph"/>
              <w:spacing w:before="44"/>
              <w:ind w:left="141"/>
              <w:rPr>
                <w:b/>
                <w:sz w:val="22"/>
              </w:rPr>
            </w:pPr>
            <w:r>
              <w:rPr>
                <w:b/>
                <w:sz w:val="22"/>
              </w:rPr>
              <w:t>General</w:t>
            </w:r>
            <w:r>
              <w:rPr>
                <w:b/>
                <w:spacing w:val="-3"/>
                <w:sz w:val="22"/>
              </w:rPr>
              <w:t> </w:t>
            </w:r>
            <w:r>
              <w:rPr>
                <w:b/>
                <w:sz w:val="22"/>
              </w:rPr>
              <w:t>Cash</w:t>
            </w:r>
            <w:r>
              <w:rPr>
                <w:b/>
                <w:spacing w:val="-3"/>
                <w:sz w:val="22"/>
              </w:rPr>
              <w:t> </w:t>
            </w:r>
            <w:r>
              <w:rPr>
                <w:b/>
                <w:spacing w:val="-2"/>
                <w:sz w:val="22"/>
              </w:rPr>
              <w:t>Balances-</w:t>
            </w:r>
          </w:p>
        </w:tc>
        <w:tc>
          <w:tcPr>
            <w:tcW w:w="2259" w:type="dxa"/>
          </w:tcPr>
          <w:p>
            <w:pPr>
              <w:pStyle w:val="TableParagraph"/>
              <w:spacing w:before="0"/>
              <w:rPr>
                <w:sz w:val="22"/>
              </w:rPr>
            </w:pPr>
          </w:p>
        </w:tc>
        <w:tc>
          <w:tcPr>
            <w:tcW w:w="1978" w:type="dxa"/>
          </w:tcPr>
          <w:p>
            <w:pPr>
              <w:pStyle w:val="TableParagraph"/>
              <w:spacing w:before="0"/>
              <w:rPr>
                <w:sz w:val="22"/>
              </w:rPr>
            </w:pPr>
          </w:p>
        </w:tc>
      </w:tr>
      <w:tr>
        <w:trPr>
          <w:trHeight w:val="332" w:hRule="atLeast"/>
        </w:trPr>
        <w:tc>
          <w:tcPr>
            <w:tcW w:w="578" w:type="dxa"/>
          </w:tcPr>
          <w:p>
            <w:pPr>
              <w:pStyle w:val="TableParagraph"/>
              <w:spacing w:before="34"/>
              <w:ind w:left="35" w:right="1"/>
              <w:jc w:val="center"/>
              <w:rPr>
                <w:sz w:val="22"/>
              </w:rPr>
            </w:pPr>
            <w:r>
              <w:rPr>
                <w:spacing w:val="-5"/>
                <w:sz w:val="22"/>
              </w:rPr>
              <w:t>1.</w:t>
            </w:r>
          </w:p>
        </w:tc>
        <w:tc>
          <w:tcPr>
            <w:tcW w:w="4367" w:type="dxa"/>
          </w:tcPr>
          <w:p>
            <w:pPr>
              <w:pStyle w:val="TableParagraph"/>
              <w:spacing w:before="34"/>
              <w:ind w:left="141"/>
              <w:rPr>
                <w:sz w:val="22"/>
              </w:rPr>
            </w:pPr>
            <w:r>
              <w:rPr>
                <w:sz w:val="22"/>
              </w:rPr>
              <w:t>Cash</w:t>
            </w:r>
            <w:r>
              <w:rPr>
                <w:spacing w:val="-1"/>
                <w:sz w:val="22"/>
              </w:rPr>
              <w:t> </w:t>
            </w:r>
            <w:r>
              <w:rPr>
                <w:sz w:val="22"/>
              </w:rPr>
              <w:t>in</w:t>
            </w:r>
            <w:r>
              <w:rPr>
                <w:spacing w:val="-3"/>
                <w:sz w:val="22"/>
              </w:rPr>
              <w:t> </w:t>
            </w:r>
            <w:r>
              <w:rPr>
                <w:spacing w:val="-2"/>
                <w:sz w:val="22"/>
              </w:rPr>
              <w:t>Treasuries</w:t>
            </w:r>
          </w:p>
        </w:tc>
        <w:tc>
          <w:tcPr>
            <w:tcW w:w="2259" w:type="dxa"/>
          </w:tcPr>
          <w:p>
            <w:pPr>
              <w:pStyle w:val="TableParagraph"/>
              <w:spacing w:before="34"/>
              <w:ind w:right="110"/>
              <w:jc w:val="right"/>
              <w:rPr>
                <w:sz w:val="22"/>
              </w:rPr>
            </w:pPr>
            <w:r>
              <w:rPr>
                <w:spacing w:val="-10"/>
                <w:sz w:val="22"/>
              </w:rPr>
              <w:t>…</w:t>
            </w:r>
          </w:p>
        </w:tc>
        <w:tc>
          <w:tcPr>
            <w:tcW w:w="1978" w:type="dxa"/>
          </w:tcPr>
          <w:p>
            <w:pPr>
              <w:pStyle w:val="TableParagraph"/>
              <w:spacing w:before="34"/>
              <w:ind w:right="106"/>
              <w:jc w:val="right"/>
              <w:rPr>
                <w:sz w:val="22"/>
              </w:rPr>
            </w:pPr>
            <w:r>
              <w:rPr>
                <w:spacing w:val="-10"/>
                <w:sz w:val="22"/>
              </w:rPr>
              <w:t>…</w:t>
            </w:r>
          </w:p>
        </w:tc>
      </w:tr>
      <w:tr>
        <w:trPr>
          <w:trHeight w:val="333" w:hRule="atLeast"/>
        </w:trPr>
        <w:tc>
          <w:tcPr>
            <w:tcW w:w="578" w:type="dxa"/>
          </w:tcPr>
          <w:p>
            <w:pPr>
              <w:pStyle w:val="TableParagraph"/>
              <w:ind w:left="35" w:right="1"/>
              <w:jc w:val="center"/>
              <w:rPr>
                <w:sz w:val="22"/>
              </w:rPr>
            </w:pPr>
            <w:r>
              <w:rPr>
                <w:spacing w:val="-5"/>
                <w:sz w:val="22"/>
              </w:rPr>
              <w:t>2.</w:t>
            </w:r>
          </w:p>
        </w:tc>
        <w:tc>
          <w:tcPr>
            <w:tcW w:w="4367" w:type="dxa"/>
          </w:tcPr>
          <w:p>
            <w:pPr>
              <w:pStyle w:val="TableParagraph"/>
              <w:ind w:left="141"/>
              <w:rPr>
                <w:sz w:val="22"/>
              </w:rPr>
            </w:pPr>
            <w:r>
              <w:rPr>
                <w:sz w:val="22"/>
              </w:rPr>
              <w:t>Deposits</w:t>
            </w:r>
            <w:r>
              <w:rPr>
                <w:spacing w:val="-4"/>
                <w:sz w:val="22"/>
              </w:rPr>
              <w:t> </w:t>
            </w:r>
            <w:r>
              <w:rPr>
                <w:sz w:val="22"/>
              </w:rPr>
              <w:t>with</w:t>
            </w:r>
            <w:r>
              <w:rPr>
                <w:spacing w:val="-4"/>
                <w:sz w:val="22"/>
              </w:rPr>
              <w:t> </w:t>
            </w:r>
            <w:r>
              <w:rPr>
                <w:sz w:val="22"/>
              </w:rPr>
              <w:t>Reserve</w:t>
            </w:r>
            <w:r>
              <w:rPr>
                <w:spacing w:val="-4"/>
                <w:sz w:val="22"/>
              </w:rPr>
              <w:t> Bank</w:t>
            </w:r>
          </w:p>
        </w:tc>
        <w:tc>
          <w:tcPr>
            <w:tcW w:w="2259" w:type="dxa"/>
          </w:tcPr>
          <w:p>
            <w:pPr>
              <w:pStyle w:val="TableParagraph"/>
              <w:ind w:right="108"/>
              <w:jc w:val="right"/>
              <w:rPr>
                <w:sz w:val="22"/>
              </w:rPr>
            </w:pPr>
            <w:r>
              <w:rPr>
                <w:spacing w:val="-2"/>
                <w:sz w:val="22"/>
              </w:rPr>
              <w:t>(-)1.46</w:t>
            </w:r>
          </w:p>
        </w:tc>
        <w:tc>
          <w:tcPr>
            <w:tcW w:w="1978" w:type="dxa"/>
          </w:tcPr>
          <w:p>
            <w:pPr>
              <w:pStyle w:val="TableParagraph"/>
              <w:ind w:right="104"/>
              <w:jc w:val="right"/>
              <w:rPr>
                <w:sz w:val="22"/>
              </w:rPr>
            </w:pPr>
            <w:r>
              <w:rPr>
                <w:spacing w:val="-2"/>
                <w:sz w:val="22"/>
              </w:rPr>
              <w:t>34.78</w:t>
            </w:r>
          </w:p>
        </w:tc>
      </w:tr>
      <w:tr>
        <w:trPr>
          <w:trHeight w:val="333" w:hRule="atLeast"/>
        </w:trPr>
        <w:tc>
          <w:tcPr>
            <w:tcW w:w="578" w:type="dxa"/>
          </w:tcPr>
          <w:p>
            <w:pPr>
              <w:pStyle w:val="TableParagraph"/>
              <w:ind w:left="35" w:right="1"/>
              <w:jc w:val="center"/>
              <w:rPr>
                <w:sz w:val="22"/>
              </w:rPr>
            </w:pPr>
            <w:r>
              <w:rPr>
                <w:spacing w:val="-5"/>
                <w:sz w:val="22"/>
              </w:rPr>
              <w:t>3.</w:t>
            </w:r>
          </w:p>
        </w:tc>
        <w:tc>
          <w:tcPr>
            <w:tcW w:w="4367" w:type="dxa"/>
          </w:tcPr>
          <w:p>
            <w:pPr>
              <w:pStyle w:val="TableParagraph"/>
              <w:ind w:left="141"/>
              <w:rPr>
                <w:sz w:val="22"/>
              </w:rPr>
            </w:pPr>
            <w:r>
              <w:rPr>
                <w:sz w:val="22"/>
              </w:rPr>
              <w:t>Deposits</w:t>
            </w:r>
            <w:r>
              <w:rPr>
                <w:spacing w:val="-4"/>
                <w:sz w:val="22"/>
              </w:rPr>
              <w:t> </w:t>
            </w:r>
            <w:r>
              <w:rPr>
                <w:sz w:val="22"/>
              </w:rPr>
              <w:t>with</w:t>
            </w:r>
            <w:r>
              <w:rPr>
                <w:spacing w:val="-4"/>
                <w:sz w:val="22"/>
              </w:rPr>
              <w:t> </w:t>
            </w:r>
            <w:r>
              <w:rPr>
                <w:sz w:val="22"/>
              </w:rPr>
              <w:t>other</w:t>
            </w:r>
            <w:r>
              <w:rPr>
                <w:spacing w:val="-4"/>
                <w:sz w:val="22"/>
              </w:rPr>
              <w:t> Banks</w:t>
            </w:r>
          </w:p>
        </w:tc>
        <w:tc>
          <w:tcPr>
            <w:tcW w:w="2259" w:type="dxa"/>
          </w:tcPr>
          <w:p>
            <w:pPr>
              <w:pStyle w:val="TableParagraph"/>
              <w:ind w:right="110"/>
              <w:jc w:val="right"/>
              <w:rPr>
                <w:sz w:val="22"/>
              </w:rPr>
            </w:pPr>
            <w:r>
              <w:rPr>
                <w:spacing w:val="-10"/>
                <w:sz w:val="22"/>
              </w:rPr>
              <w:t>…</w:t>
            </w:r>
          </w:p>
        </w:tc>
        <w:tc>
          <w:tcPr>
            <w:tcW w:w="1978" w:type="dxa"/>
          </w:tcPr>
          <w:p>
            <w:pPr>
              <w:pStyle w:val="TableParagraph"/>
              <w:ind w:right="106"/>
              <w:jc w:val="right"/>
              <w:rPr>
                <w:sz w:val="22"/>
              </w:rPr>
            </w:pPr>
            <w:r>
              <w:rPr>
                <w:spacing w:val="-10"/>
                <w:sz w:val="22"/>
              </w:rPr>
              <w:t>…</w:t>
            </w:r>
          </w:p>
        </w:tc>
      </w:tr>
      <w:tr>
        <w:trPr>
          <w:trHeight w:val="325" w:hRule="atLeast"/>
        </w:trPr>
        <w:tc>
          <w:tcPr>
            <w:tcW w:w="578" w:type="dxa"/>
          </w:tcPr>
          <w:p>
            <w:pPr>
              <w:pStyle w:val="TableParagraph"/>
              <w:ind w:left="35" w:right="1"/>
              <w:jc w:val="center"/>
              <w:rPr>
                <w:sz w:val="22"/>
              </w:rPr>
            </w:pPr>
            <w:r>
              <w:rPr>
                <w:spacing w:val="-5"/>
                <w:sz w:val="22"/>
              </w:rPr>
              <w:t>4.</w:t>
            </w:r>
          </w:p>
        </w:tc>
        <w:tc>
          <w:tcPr>
            <w:tcW w:w="4367" w:type="dxa"/>
          </w:tcPr>
          <w:p>
            <w:pPr>
              <w:pStyle w:val="TableParagraph"/>
              <w:ind w:left="141"/>
              <w:rPr>
                <w:sz w:val="22"/>
              </w:rPr>
            </w:pPr>
            <w:r>
              <w:rPr>
                <w:sz w:val="22"/>
              </w:rPr>
              <w:t>Remittances</w:t>
            </w:r>
            <w:r>
              <w:rPr>
                <w:spacing w:val="-4"/>
                <w:sz w:val="22"/>
              </w:rPr>
              <w:t> </w:t>
            </w:r>
            <w:r>
              <w:rPr>
                <w:sz w:val="22"/>
              </w:rPr>
              <w:t>in</w:t>
            </w:r>
            <w:r>
              <w:rPr>
                <w:spacing w:val="-4"/>
                <w:sz w:val="22"/>
              </w:rPr>
              <w:t> </w:t>
            </w:r>
            <w:r>
              <w:rPr>
                <w:spacing w:val="-2"/>
                <w:sz w:val="22"/>
              </w:rPr>
              <w:t>Transit</w:t>
            </w:r>
          </w:p>
        </w:tc>
        <w:tc>
          <w:tcPr>
            <w:tcW w:w="2259" w:type="dxa"/>
            <w:tcBorders>
              <w:bottom w:val="single" w:sz="4" w:space="0" w:color="000000"/>
            </w:tcBorders>
          </w:tcPr>
          <w:p>
            <w:pPr>
              <w:pStyle w:val="TableParagraph"/>
              <w:ind w:right="110"/>
              <w:jc w:val="right"/>
              <w:rPr>
                <w:sz w:val="22"/>
              </w:rPr>
            </w:pPr>
            <w:r>
              <w:rPr>
                <w:spacing w:val="-10"/>
                <w:sz w:val="22"/>
              </w:rPr>
              <w:t>…</w:t>
            </w:r>
          </w:p>
        </w:tc>
        <w:tc>
          <w:tcPr>
            <w:tcW w:w="1978" w:type="dxa"/>
            <w:tcBorders>
              <w:bottom w:val="single" w:sz="4" w:space="0" w:color="000000"/>
            </w:tcBorders>
          </w:tcPr>
          <w:p>
            <w:pPr>
              <w:pStyle w:val="TableParagraph"/>
              <w:spacing w:before="0"/>
              <w:rPr>
                <w:sz w:val="22"/>
              </w:rPr>
            </w:pPr>
          </w:p>
        </w:tc>
      </w:tr>
      <w:tr>
        <w:trPr>
          <w:trHeight w:val="333" w:hRule="atLeast"/>
        </w:trPr>
        <w:tc>
          <w:tcPr>
            <w:tcW w:w="578" w:type="dxa"/>
          </w:tcPr>
          <w:p>
            <w:pPr>
              <w:pStyle w:val="TableParagraph"/>
              <w:spacing w:before="0"/>
              <w:rPr>
                <w:sz w:val="22"/>
              </w:rPr>
            </w:pPr>
          </w:p>
        </w:tc>
        <w:tc>
          <w:tcPr>
            <w:tcW w:w="4367" w:type="dxa"/>
          </w:tcPr>
          <w:p>
            <w:pPr>
              <w:pStyle w:val="TableParagraph"/>
              <w:spacing w:before="41"/>
              <w:ind w:right="97"/>
              <w:jc w:val="right"/>
              <w:rPr>
                <w:b/>
                <w:sz w:val="22"/>
              </w:rPr>
            </w:pPr>
            <w:r>
              <w:rPr>
                <w:b/>
                <w:spacing w:val="-2"/>
                <w:sz w:val="22"/>
              </w:rPr>
              <w:t>Total</w:t>
            </w:r>
          </w:p>
        </w:tc>
        <w:tc>
          <w:tcPr>
            <w:tcW w:w="2259" w:type="dxa"/>
            <w:tcBorders>
              <w:top w:val="single" w:sz="4" w:space="0" w:color="000000"/>
              <w:bottom w:val="single" w:sz="4" w:space="0" w:color="000000"/>
            </w:tcBorders>
          </w:tcPr>
          <w:p>
            <w:pPr>
              <w:pStyle w:val="TableParagraph"/>
              <w:spacing w:before="41"/>
              <w:ind w:right="108"/>
              <w:jc w:val="right"/>
              <w:rPr>
                <w:sz w:val="22"/>
              </w:rPr>
            </w:pPr>
            <w:r>
              <w:rPr>
                <w:spacing w:val="-2"/>
                <w:sz w:val="22"/>
              </w:rPr>
              <w:t>(-)1.46</w:t>
            </w:r>
          </w:p>
        </w:tc>
        <w:tc>
          <w:tcPr>
            <w:tcW w:w="1978" w:type="dxa"/>
            <w:tcBorders>
              <w:top w:val="single" w:sz="4" w:space="0" w:color="000000"/>
              <w:bottom w:val="single" w:sz="4" w:space="0" w:color="000000"/>
            </w:tcBorders>
          </w:tcPr>
          <w:p>
            <w:pPr>
              <w:pStyle w:val="TableParagraph"/>
              <w:spacing w:before="41"/>
              <w:ind w:right="104"/>
              <w:jc w:val="right"/>
              <w:rPr>
                <w:sz w:val="22"/>
              </w:rPr>
            </w:pPr>
            <w:r>
              <w:rPr>
                <w:spacing w:val="-2"/>
                <w:sz w:val="22"/>
              </w:rPr>
              <w:t>34.78</w:t>
            </w:r>
          </w:p>
        </w:tc>
      </w:tr>
      <w:tr>
        <w:trPr>
          <w:trHeight w:val="587" w:hRule="atLeast"/>
        </w:trPr>
        <w:tc>
          <w:tcPr>
            <w:tcW w:w="578" w:type="dxa"/>
          </w:tcPr>
          <w:p>
            <w:pPr>
              <w:pStyle w:val="TableParagraph"/>
              <w:spacing w:before="41"/>
              <w:ind w:left="35" w:right="1"/>
              <w:jc w:val="center"/>
              <w:rPr>
                <w:sz w:val="22"/>
              </w:rPr>
            </w:pPr>
            <w:r>
              <w:rPr>
                <w:spacing w:val="-5"/>
                <w:sz w:val="22"/>
              </w:rPr>
              <w:t>5.</w:t>
            </w:r>
          </w:p>
        </w:tc>
        <w:tc>
          <w:tcPr>
            <w:tcW w:w="4367" w:type="dxa"/>
          </w:tcPr>
          <w:p>
            <w:pPr>
              <w:pStyle w:val="TableParagraph"/>
              <w:spacing w:before="39"/>
              <w:ind w:left="141"/>
              <w:rPr>
                <w:sz w:val="22"/>
              </w:rPr>
            </w:pPr>
            <w:r>
              <w:rPr>
                <w:sz w:val="22"/>
              </w:rPr>
              <w:t>Investments held in Cash Balance Investment Account (Major Head 8673)</w:t>
            </w:r>
          </w:p>
        </w:tc>
        <w:tc>
          <w:tcPr>
            <w:tcW w:w="2259" w:type="dxa"/>
            <w:tcBorders>
              <w:top w:val="single" w:sz="4" w:space="0" w:color="000000"/>
              <w:bottom w:val="single" w:sz="4" w:space="0" w:color="000000"/>
            </w:tcBorders>
          </w:tcPr>
          <w:p>
            <w:pPr>
              <w:pStyle w:val="TableParagraph"/>
              <w:spacing w:before="169"/>
              <w:ind w:right="110"/>
              <w:jc w:val="right"/>
              <w:rPr>
                <w:sz w:val="22"/>
              </w:rPr>
            </w:pPr>
            <w:r>
              <w:rPr>
                <w:spacing w:val="-10"/>
                <w:sz w:val="22"/>
              </w:rPr>
              <w:t>…</w:t>
            </w:r>
          </w:p>
        </w:tc>
        <w:tc>
          <w:tcPr>
            <w:tcW w:w="1978" w:type="dxa"/>
            <w:tcBorders>
              <w:top w:val="single" w:sz="4" w:space="0" w:color="000000"/>
              <w:bottom w:val="single" w:sz="4" w:space="0" w:color="000000"/>
            </w:tcBorders>
          </w:tcPr>
          <w:p>
            <w:pPr>
              <w:pStyle w:val="TableParagraph"/>
              <w:spacing w:before="169"/>
              <w:ind w:right="104"/>
              <w:jc w:val="right"/>
              <w:rPr>
                <w:sz w:val="22"/>
              </w:rPr>
            </w:pPr>
            <w:r>
              <w:rPr>
                <w:spacing w:val="-2"/>
                <w:sz w:val="22"/>
              </w:rPr>
              <w:t>2,283.41</w:t>
            </w:r>
          </w:p>
        </w:tc>
      </w:tr>
      <w:tr>
        <w:trPr>
          <w:trHeight w:val="330" w:hRule="atLeast"/>
        </w:trPr>
        <w:tc>
          <w:tcPr>
            <w:tcW w:w="578" w:type="dxa"/>
          </w:tcPr>
          <w:p>
            <w:pPr>
              <w:pStyle w:val="TableParagraph"/>
              <w:spacing w:before="0"/>
              <w:rPr>
                <w:sz w:val="22"/>
              </w:rPr>
            </w:pPr>
          </w:p>
        </w:tc>
        <w:tc>
          <w:tcPr>
            <w:tcW w:w="4367" w:type="dxa"/>
          </w:tcPr>
          <w:p>
            <w:pPr>
              <w:pStyle w:val="TableParagraph"/>
              <w:spacing w:before="41"/>
              <w:ind w:right="97"/>
              <w:jc w:val="right"/>
              <w:rPr>
                <w:b/>
                <w:sz w:val="22"/>
              </w:rPr>
            </w:pPr>
            <w:r>
              <w:rPr>
                <w:b/>
                <w:sz w:val="22"/>
              </w:rPr>
              <w:t>Total-</w:t>
            </w:r>
            <w:r>
              <w:rPr>
                <w:b/>
                <w:spacing w:val="-1"/>
                <w:sz w:val="22"/>
              </w:rPr>
              <w:t> </w:t>
            </w:r>
            <w:r>
              <w:rPr>
                <w:b/>
                <w:spacing w:val="-5"/>
                <w:sz w:val="22"/>
              </w:rPr>
              <w:t>(a)</w:t>
            </w:r>
          </w:p>
        </w:tc>
        <w:tc>
          <w:tcPr>
            <w:tcW w:w="2259" w:type="dxa"/>
            <w:tcBorders>
              <w:top w:val="single" w:sz="4" w:space="0" w:color="000000"/>
              <w:bottom w:val="single" w:sz="4" w:space="0" w:color="000000"/>
            </w:tcBorders>
          </w:tcPr>
          <w:p>
            <w:pPr>
              <w:pStyle w:val="TableParagraph"/>
              <w:spacing w:before="41"/>
              <w:ind w:right="108"/>
              <w:jc w:val="right"/>
              <w:rPr>
                <w:sz w:val="22"/>
              </w:rPr>
            </w:pPr>
            <w:r>
              <w:rPr>
                <w:spacing w:val="-2"/>
                <w:sz w:val="22"/>
              </w:rPr>
              <w:t>(-)1.46</w:t>
            </w:r>
          </w:p>
        </w:tc>
        <w:tc>
          <w:tcPr>
            <w:tcW w:w="1978" w:type="dxa"/>
            <w:tcBorders>
              <w:top w:val="single" w:sz="4" w:space="0" w:color="000000"/>
              <w:bottom w:val="single" w:sz="4" w:space="0" w:color="000000"/>
            </w:tcBorders>
          </w:tcPr>
          <w:p>
            <w:pPr>
              <w:pStyle w:val="TableParagraph"/>
              <w:spacing w:before="41"/>
              <w:ind w:right="104"/>
              <w:jc w:val="right"/>
              <w:rPr>
                <w:sz w:val="22"/>
              </w:rPr>
            </w:pPr>
            <w:r>
              <w:rPr>
                <w:spacing w:val="-2"/>
                <w:sz w:val="22"/>
              </w:rPr>
              <w:t>2,318.19</w:t>
            </w:r>
          </w:p>
        </w:tc>
      </w:tr>
      <w:tr>
        <w:trPr>
          <w:trHeight w:val="339" w:hRule="atLeast"/>
        </w:trPr>
        <w:tc>
          <w:tcPr>
            <w:tcW w:w="9182" w:type="dxa"/>
            <w:gridSpan w:val="4"/>
          </w:tcPr>
          <w:p>
            <w:pPr>
              <w:pStyle w:val="TableParagraph"/>
              <w:spacing w:before="44"/>
              <w:ind w:left="108"/>
              <w:rPr>
                <w:b/>
                <w:sz w:val="22"/>
              </w:rPr>
            </w:pPr>
            <w:r>
              <w:rPr>
                <w:b/>
                <w:sz w:val="22"/>
              </w:rPr>
              <w:t>(b)</w:t>
            </w:r>
            <w:r>
              <w:rPr>
                <w:b/>
                <w:spacing w:val="-5"/>
                <w:sz w:val="22"/>
              </w:rPr>
              <w:t> </w:t>
            </w:r>
            <w:r>
              <w:rPr>
                <w:b/>
                <w:sz w:val="22"/>
              </w:rPr>
              <w:t>Other</w:t>
            </w:r>
            <w:r>
              <w:rPr>
                <w:b/>
                <w:spacing w:val="-2"/>
                <w:sz w:val="22"/>
              </w:rPr>
              <w:t> </w:t>
            </w:r>
            <w:r>
              <w:rPr>
                <w:b/>
                <w:sz w:val="22"/>
              </w:rPr>
              <w:t>Cash</w:t>
            </w:r>
            <w:r>
              <w:rPr>
                <w:b/>
                <w:spacing w:val="-3"/>
                <w:sz w:val="22"/>
              </w:rPr>
              <w:t> </w:t>
            </w:r>
            <w:r>
              <w:rPr>
                <w:b/>
                <w:sz w:val="22"/>
              </w:rPr>
              <w:t>Balances</w:t>
            </w:r>
            <w:r>
              <w:rPr>
                <w:b/>
                <w:spacing w:val="-4"/>
                <w:sz w:val="22"/>
              </w:rPr>
              <w:t> </w:t>
            </w:r>
            <w:r>
              <w:rPr>
                <w:b/>
                <w:sz w:val="22"/>
              </w:rPr>
              <w:t>and</w:t>
            </w:r>
            <w:r>
              <w:rPr>
                <w:b/>
                <w:spacing w:val="-3"/>
                <w:sz w:val="22"/>
              </w:rPr>
              <w:t> </w:t>
            </w:r>
            <w:r>
              <w:rPr>
                <w:b/>
                <w:spacing w:val="-2"/>
                <w:sz w:val="22"/>
              </w:rPr>
              <w:t>Investments</w:t>
            </w:r>
          </w:p>
        </w:tc>
      </w:tr>
      <w:tr>
        <w:trPr>
          <w:trHeight w:val="1345" w:hRule="atLeast"/>
        </w:trPr>
        <w:tc>
          <w:tcPr>
            <w:tcW w:w="578" w:type="dxa"/>
          </w:tcPr>
          <w:p>
            <w:pPr>
              <w:pStyle w:val="TableParagraph"/>
              <w:ind w:left="35" w:right="1"/>
              <w:jc w:val="center"/>
              <w:rPr>
                <w:sz w:val="22"/>
              </w:rPr>
            </w:pPr>
            <w:r>
              <w:rPr>
                <w:spacing w:val="-5"/>
                <w:sz w:val="22"/>
              </w:rPr>
              <w:t>1.</w:t>
            </w:r>
          </w:p>
        </w:tc>
        <w:tc>
          <w:tcPr>
            <w:tcW w:w="4367" w:type="dxa"/>
          </w:tcPr>
          <w:p>
            <w:pPr>
              <w:pStyle w:val="TableParagraph"/>
              <w:spacing w:before="33"/>
              <w:ind w:left="141" w:right="97"/>
              <w:jc w:val="both"/>
              <w:rPr>
                <w:sz w:val="22"/>
              </w:rPr>
            </w:pPr>
            <w:r>
              <w:rPr>
                <w:sz w:val="22"/>
              </w:rPr>
              <w:t>8671 Departmental Balances-Civil-Cash with Departmental Officers viz. Public Works Officers, Forest Officers, General Managers</w:t>
            </w:r>
            <w:r>
              <w:rPr>
                <w:spacing w:val="80"/>
                <w:sz w:val="22"/>
              </w:rPr>
              <w:t> </w:t>
            </w:r>
            <w:r>
              <w:rPr>
                <w:sz w:val="22"/>
              </w:rPr>
              <w:t>of Commercial Concerns and Pension</w:t>
            </w:r>
            <w:r>
              <w:rPr>
                <w:spacing w:val="40"/>
                <w:sz w:val="22"/>
              </w:rPr>
              <w:t> </w:t>
            </w:r>
            <w:r>
              <w:rPr>
                <w:sz w:val="22"/>
              </w:rPr>
              <w:t>Payment Officer (Motigally)</w:t>
            </w:r>
          </w:p>
        </w:tc>
        <w:tc>
          <w:tcPr>
            <w:tcW w:w="2259" w:type="dxa"/>
          </w:tcPr>
          <w:p>
            <w:pPr>
              <w:pStyle w:val="TableParagraph"/>
              <w:ind w:right="110"/>
              <w:jc w:val="right"/>
              <w:rPr>
                <w:sz w:val="22"/>
              </w:rPr>
            </w:pPr>
            <w:r>
              <w:rPr>
                <w:spacing w:val="-10"/>
                <w:sz w:val="22"/>
              </w:rPr>
              <w:t>…</w:t>
            </w:r>
          </w:p>
        </w:tc>
        <w:tc>
          <w:tcPr>
            <w:tcW w:w="1978" w:type="dxa"/>
          </w:tcPr>
          <w:p>
            <w:pPr>
              <w:pStyle w:val="TableParagraph"/>
              <w:ind w:right="106"/>
              <w:jc w:val="right"/>
              <w:rPr>
                <w:sz w:val="22"/>
              </w:rPr>
            </w:pPr>
            <w:r>
              <w:rPr>
                <w:spacing w:val="-10"/>
                <w:sz w:val="22"/>
              </w:rPr>
              <w:t>…</w:t>
            </w:r>
          </w:p>
        </w:tc>
      </w:tr>
      <w:tr>
        <w:trPr>
          <w:trHeight w:val="838" w:hRule="atLeast"/>
        </w:trPr>
        <w:tc>
          <w:tcPr>
            <w:tcW w:w="578" w:type="dxa"/>
          </w:tcPr>
          <w:p>
            <w:pPr>
              <w:pStyle w:val="TableParagraph"/>
              <w:spacing w:before="37"/>
              <w:ind w:left="35" w:right="1"/>
              <w:jc w:val="center"/>
              <w:rPr>
                <w:sz w:val="22"/>
              </w:rPr>
            </w:pPr>
            <w:r>
              <w:rPr>
                <w:spacing w:val="-5"/>
                <w:sz w:val="22"/>
              </w:rPr>
              <w:t>2.</w:t>
            </w:r>
          </w:p>
        </w:tc>
        <w:tc>
          <w:tcPr>
            <w:tcW w:w="4367" w:type="dxa"/>
          </w:tcPr>
          <w:p>
            <w:pPr>
              <w:pStyle w:val="TableParagraph"/>
              <w:spacing w:before="34"/>
              <w:ind w:left="141" w:right="97"/>
              <w:jc w:val="both"/>
              <w:rPr>
                <w:sz w:val="22"/>
              </w:rPr>
            </w:pPr>
            <w:r>
              <w:rPr>
                <w:sz w:val="22"/>
              </w:rPr>
              <w:t>8672 Permanent Cash Imprest- Civil- Permanent Advances with Departmental Officers for Contingent Expenditure</w:t>
            </w:r>
          </w:p>
        </w:tc>
        <w:tc>
          <w:tcPr>
            <w:tcW w:w="2259" w:type="dxa"/>
          </w:tcPr>
          <w:p>
            <w:pPr>
              <w:pStyle w:val="TableParagraph"/>
              <w:spacing w:before="37"/>
              <w:ind w:right="108"/>
              <w:jc w:val="right"/>
              <w:rPr>
                <w:sz w:val="22"/>
              </w:rPr>
            </w:pPr>
            <w:r>
              <w:rPr>
                <w:spacing w:val="-4"/>
                <w:sz w:val="22"/>
              </w:rPr>
              <w:t>0.40</w:t>
            </w:r>
          </w:p>
        </w:tc>
        <w:tc>
          <w:tcPr>
            <w:tcW w:w="1978" w:type="dxa"/>
          </w:tcPr>
          <w:p>
            <w:pPr>
              <w:pStyle w:val="TableParagraph"/>
              <w:spacing w:before="35"/>
              <w:ind w:right="106"/>
              <w:jc w:val="right"/>
              <w:rPr>
                <w:sz w:val="24"/>
              </w:rPr>
            </w:pPr>
            <w:r>
              <w:rPr>
                <w:spacing w:val="-4"/>
                <w:sz w:val="24"/>
              </w:rPr>
              <w:t>0.40</w:t>
            </w:r>
          </w:p>
        </w:tc>
      </w:tr>
      <w:tr>
        <w:trPr>
          <w:trHeight w:val="327" w:hRule="atLeast"/>
        </w:trPr>
        <w:tc>
          <w:tcPr>
            <w:tcW w:w="578" w:type="dxa"/>
          </w:tcPr>
          <w:p>
            <w:pPr>
              <w:pStyle w:val="TableParagraph"/>
              <w:ind w:left="35" w:right="1"/>
              <w:jc w:val="center"/>
              <w:rPr>
                <w:sz w:val="22"/>
              </w:rPr>
            </w:pPr>
            <w:r>
              <w:rPr>
                <w:spacing w:val="-5"/>
                <w:sz w:val="22"/>
              </w:rPr>
              <w:t>3.</w:t>
            </w:r>
          </w:p>
        </w:tc>
        <w:tc>
          <w:tcPr>
            <w:tcW w:w="4367" w:type="dxa"/>
          </w:tcPr>
          <w:p>
            <w:pPr>
              <w:pStyle w:val="TableParagraph"/>
              <w:ind w:left="141"/>
              <w:rPr>
                <w:sz w:val="22"/>
              </w:rPr>
            </w:pPr>
            <w:r>
              <w:rPr>
                <w:sz w:val="22"/>
              </w:rPr>
              <w:t>Investment</w:t>
            </w:r>
            <w:r>
              <w:rPr>
                <w:spacing w:val="-6"/>
                <w:sz w:val="22"/>
              </w:rPr>
              <w:t> </w:t>
            </w:r>
            <w:r>
              <w:rPr>
                <w:sz w:val="22"/>
              </w:rPr>
              <w:t>out</w:t>
            </w:r>
            <w:r>
              <w:rPr>
                <w:spacing w:val="-4"/>
                <w:sz w:val="22"/>
              </w:rPr>
              <w:t> </w:t>
            </w:r>
            <w:r>
              <w:rPr>
                <w:sz w:val="22"/>
              </w:rPr>
              <w:t>of</w:t>
            </w:r>
            <w:r>
              <w:rPr>
                <w:spacing w:val="-5"/>
                <w:sz w:val="22"/>
              </w:rPr>
              <w:t> </w:t>
            </w:r>
            <w:r>
              <w:rPr>
                <w:sz w:val="22"/>
              </w:rPr>
              <w:t>Earmarked</w:t>
            </w:r>
            <w:r>
              <w:rPr>
                <w:spacing w:val="-4"/>
                <w:sz w:val="22"/>
              </w:rPr>
              <w:t> </w:t>
            </w:r>
            <w:r>
              <w:rPr>
                <w:spacing w:val="-2"/>
                <w:sz w:val="22"/>
              </w:rPr>
              <w:t>Funds</w:t>
            </w:r>
          </w:p>
        </w:tc>
        <w:tc>
          <w:tcPr>
            <w:tcW w:w="2259" w:type="dxa"/>
            <w:tcBorders>
              <w:bottom w:val="single" w:sz="4" w:space="0" w:color="000000"/>
            </w:tcBorders>
          </w:tcPr>
          <w:p>
            <w:pPr>
              <w:pStyle w:val="TableParagraph"/>
              <w:ind w:right="108"/>
              <w:jc w:val="right"/>
              <w:rPr>
                <w:sz w:val="22"/>
              </w:rPr>
            </w:pPr>
            <w:r>
              <w:rPr>
                <w:spacing w:val="-2"/>
                <w:sz w:val="22"/>
              </w:rPr>
              <w:t>9,283.56</w:t>
            </w:r>
          </w:p>
        </w:tc>
        <w:tc>
          <w:tcPr>
            <w:tcW w:w="1978" w:type="dxa"/>
            <w:tcBorders>
              <w:bottom w:val="single" w:sz="4" w:space="0" w:color="000000"/>
            </w:tcBorders>
          </w:tcPr>
          <w:p>
            <w:pPr>
              <w:pStyle w:val="TableParagraph"/>
              <w:ind w:right="103"/>
              <w:jc w:val="right"/>
              <w:rPr>
                <w:sz w:val="22"/>
              </w:rPr>
            </w:pPr>
            <w:r>
              <w:rPr>
                <w:spacing w:val="-2"/>
                <w:sz w:val="22"/>
              </w:rPr>
              <w:t>8,600.17</w:t>
            </w:r>
          </w:p>
        </w:tc>
      </w:tr>
      <w:tr>
        <w:trPr>
          <w:trHeight w:val="333" w:hRule="atLeast"/>
        </w:trPr>
        <w:tc>
          <w:tcPr>
            <w:tcW w:w="578" w:type="dxa"/>
          </w:tcPr>
          <w:p>
            <w:pPr>
              <w:pStyle w:val="TableParagraph"/>
              <w:spacing w:before="0"/>
              <w:rPr>
                <w:sz w:val="22"/>
              </w:rPr>
            </w:pPr>
          </w:p>
        </w:tc>
        <w:tc>
          <w:tcPr>
            <w:tcW w:w="4367" w:type="dxa"/>
          </w:tcPr>
          <w:p>
            <w:pPr>
              <w:pStyle w:val="TableParagraph"/>
              <w:spacing w:before="41"/>
              <w:ind w:right="97"/>
              <w:jc w:val="right"/>
              <w:rPr>
                <w:b/>
                <w:sz w:val="22"/>
              </w:rPr>
            </w:pPr>
            <w:r>
              <w:rPr>
                <w:b/>
                <w:spacing w:val="-2"/>
                <w:sz w:val="22"/>
              </w:rPr>
              <w:t>Total-</w:t>
            </w:r>
            <w:r>
              <w:rPr>
                <w:b/>
                <w:spacing w:val="-5"/>
                <w:sz w:val="22"/>
              </w:rPr>
              <w:t>(b)</w:t>
            </w:r>
          </w:p>
        </w:tc>
        <w:tc>
          <w:tcPr>
            <w:tcW w:w="2259" w:type="dxa"/>
            <w:tcBorders>
              <w:top w:val="single" w:sz="4" w:space="0" w:color="000000"/>
              <w:bottom w:val="single" w:sz="4" w:space="0" w:color="000000"/>
            </w:tcBorders>
          </w:tcPr>
          <w:p>
            <w:pPr>
              <w:pStyle w:val="TableParagraph"/>
              <w:spacing w:before="41"/>
              <w:ind w:right="108"/>
              <w:jc w:val="right"/>
              <w:rPr>
                <w:sz w:val="22"/>
              </w:rPr>
            </w:pPr>
            <w:r>
              <w:rPr>
                <w:spacing w:val="-2"/>
                <w:sz w:val="22"/>
              </w:rPr>
              <w:t>9,283.96</w:t>
            </w:r>
          </w:p>
        </w:tc>
        <w:tc>
          <w:tcPr>
            <w:tcW w:w="1978" w:type="dxa"/>
            <w:tcBorders>
              <w:top w:val="single" w:sz="4" w:space="0" w:color="000000"/>
              <w:bottom w:val="single" w:sz="4" w:space="0" w:color="000000"/>
            </w:tcBorders>
          </w:tcPr>
          <w:p>
            <w:pPr>
              <w:pStyle w:val="TableParagraph"/>
              <w:spacing w:before="41"/>
              <w:ind w:right="104"/>
              <w:jc w:val="right"/>
              <w:rPr>
                <w:sz w:val="22"/>
              </w:rPr>
            </w:pPr>
            <w:r>
              <w:rPr>
                <w:spacing w:val="-2"/>
                <w:sz w:val="22"/>
              </w:rPr>
              <w:t>8,600.57</w:t>
            </w:r>
          </w:p>
        </w:tc>
      </w:tr>
      <w:tr>
        <w:trPr>
          <w:trHeight w:val="333" w:hRule="atLeast"/>
        </w:trPr>
        <w:tc>
          <w:tcPr>
            <w:tcW w:w="578" w:type="dxa"/>
          </w:tcPr>
          <w:p>
            <w:pPr>
              <w:pStyle w:val="TableParagraph"/>
              <w:spacing w:before="0"/>
              <w:rPr>
                <w:sz w:val="22"/>
              </w:rPr>
            </w:pPr>
          </w:p>
        </w:tc>
        <w:tc>
          <w:tcPr>
            <w:tcW w:w="4367" w:type="dxa"/>
          </w:tcPr>
          <w:p>
            <w:pPr>
              <w:pStyle w:val="TableParagraph"/>
              <w:spacing w:before="41"/>
              <w:ind w:right="98"/>
              <w:jc w:val="right"/>
              <w:rPr>
                <w:b/>
                <w:sz w:val="22"/>
              </w:rPr>
            </w:pPr>
            <w:r>
              <w:rPr>
                <w:b/>
                <w:sz w:val="22"/>
              </w:rPr>
              <w:t>Total-(a)</w:t>
            </w:r>
            <w:r>
              <w:rPr>
                <w:b/>
                <w:spacing w:val="-8"/>
                <w:sz w:val="22"/>
              </w:rPr>
              <w:t> </w:t>
            </w:r>
            <w:r>
              <w:rPr>
                <w:b/>
                <w:spacing w:val="-4"/>
                <w:sz w:val="22"/>
              </w:rPr>
              <w:t>+(b)</w:t>
            </w:r>
          </w:p>
        </w:tc>
        <w:tc>
          <w:tcPr>
            <w:tcW w:w="2259" w:type="dxa"/>
            <w:tcBorders>
              <w:top w:val="single" w:sz="4" w:space="0" w:color="000000"/>
              <w:bottom w:val="single" w:sz="4" w:space="0" w:color="000000"/>
            </w:tcBorders>
          </w:tcPr>
          <w:p>
            <w:pPr>
              <w:pStyle w:val="TableParagraph"/>
              <w:spacing w:before="41"/>
              <w:ind w:right="108"/>
              <w:jc w:val="right"/>
              <w:rPr>
                <w:sz w:val="22"/>
              </w:rPr>
            </w:pPr>
            <w:r>
              <w:rPr>
                <w:spacing w:val="-2"/>
                <w:sz w:val="22"/>
              </w:rPr>
              <w:t>9,282.50</w:t>
            </w:r>
          </w:p>
        </w:tc>
        <w:tc>
          <w:tcPr>
            <w:tcW w:w="1978" w:type="dxa"/>
            <w:tcBorders>
              <w:top w:val="single" w:sz="4" w:space="0" w:color="000000"/>
              <w:bottom w:val="single" w:sz="4" w:space="0" w:color="000000"/>
            </w:tcBorders>
          </w:tcPr>
          <w:p>
            <w:pPr>
              <w:pStyle w:val="TableParagraph"/>
              <w:spacing w:before="41"/>
              <w:ind w:right="104"/>
              <w:jc w:val="right"/>
              <w:rPr>
                <w:sz w:val="22"/>
              </w:rPr>
            </w:pPr>
            <w:r>
              <w:rPr>
                <w:spacing w:val="-2"/>
                <w:sz w:val="22"/>
              </w:rPr>
              <w:t>10,918.76</w:t>
            </w:r>
          </w:p>
        </w:tc>
      </w:tr>
    </w:tbl>
    <w:p>
      <w:pPr>
        <w:pStyle w:val="BodyText"/>
        <w:spacing w:before="47"/>
      </w:pPr>
    </w:p>
    <w:p>
      <w:pPr>
        <w:pStyle w:val="BodyText"/>
        <w:spacing w:line="360" w:lineRule="auto"/>
        <w:ind w:left="448" w:right="441"/>
        <w:jc w:val="both"/>
      </w:pPr>
      <w:r>
        <w:rPr/>
        <w:t>There was a net difference of ₹6.12 crore (Debit) between the figures reflected in the accounts </w:t>
      </w:r>
      <w:r>
        <w:rPr>
          <w:rFonts w:ascii="Calibri" w:hAnsi="Calibri"/>
        </w:rPr>
        <w:t>₹</w:t>
      </w:r>
      <w:r>
        <w:rPr/>
        <w:t>1.46 crore (Credit) and that intimated by the Reserve Bank of India </w:t>
      </w:r>
      <w:r>
        <w:rPr>
          <w:rFonts w:ascii="Calibri" w:hAnsi="Calibri"/>
        </w:rPr>
        <w:t>₹</w:t>
      </w:r>
      <w:r>
        <w:rPr/>
        <w:t>7.58 crore (Debit), in respect of Deposits with Reserve Bank included in the Cash Balance.</w:t>
      </w:r>
      <w:r>
        <w:rPr>
          <w:spacing w:val="76"/>
        </w:rPr>
        <w:t> </w:t>
      </w:r>
      <w:r>
        <w:rPr/>
        <w:t>The difference was mainly due to delays in reporting by Agency Banks. The difference is under reconciliation.</w:t>
      </w:r>
    </w:p>
    <w:p>
      <w:pPr>
        <w:spacing w:before="21" w:after="19"/>
        <w:ind w:left="0" w:right="1738" w:firstLine="0"/>
        <w:jc w:val="right"/>
        <w:rPr>
          <w:b/>
          <w:i/>
          <w:sz w:val="20"/>
        </w:rPr>
      </w:pPr>
      <w:r>
        <w:rPr>
          <w:b/>
          <w:i/>
          <w:sz w:val="20"/>
        </w:rPr>
        <w:t>(₹</w:t>
      </w:r>
      <w:r>
        <w:rPr>
          <w:b/>
          <w:i/>
          <w:spacing w:val="-9"/>
          <w:sz w:val="20"/>
        </w:rPr>
        <w:t> </w:t>
      </w:r>
      <w:r>
        <w:rPr>
          <w:b/>
          <w:i/>
          <w:sz w:val="20"/>
        </w:rPr>
        <w:t>in</w:t>
      </w:r>
      <w:r>
        <w:rPr>
          <w:b/>
          <w:i/>
          <w:spacing w:val="-3"/>
          <w:sz w:val="20"/>
        </w:rPr>
        <w:t> </w:t>
      </w:r>
      <w:r>
        <w:rPr>
          <w:b/>
          <w:i/>
          <w:spacing w:val="-2"/>
          <w:sz w:val="20"/>
        </w:rPr>
        <w:t>Crore)</w:t>
      </w:r>
    </w:p>
    <w:tbl>
      <w:tblPr>
        <w:tblW w:w="0" w:type="auto"/>
        <w:jc w:val="left"/>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07"/>
        <w:gridCol w:w="1723"/>
        <w:gridCol w:w="1496"/>
        <w:gridCol w:w="1578"/>
      </w:tblGrid>
      <w:tr>
        <w:trPr>
          <w:trHeight w:val="253" w:hRule="atLeast"/>
        </w:trPr>
        <w:tc>
          <w:tcPr>
            <w:tcW w:w="4507" w:type="dxa"/>
            <w:tcBorders>
              <w:top w:val="single" w:sz="4" w:space="0" w:color="000000"/>
              <w:bottom w:val="single" w:sz="4" w:space="0" w:color="000000"/>
            </w:tcBorders>
          </w:tcPr>
          <w:p>
            <w:pPr>
              <w:pStyle w:val="TableParagraph"/>
              <w:spacing w:before="0"/>
              <w:rPr>
                <w:sz w:val="18"/>
              </w:rPr>
            </w:pPr>
          </w:p>
        </w:tc>
        <w:tc>
          <w:tcPr>
            <w:tcW w:w="1723" w:type="dxa"/>
            <w:tcBorders>
              <w:top w:val="single" w:sz="4" w:space="0" w:color="000000"/>
              <w:bottom w:val="single" w:sz="4" w:space="0" w:color="000000"/>
            </w:tcBorders>
          </w:tcPr>
          <w:p>
            <w:pPr>
              <w:pStyle w:val="TableParagraph"/>
              <w:spacing w:line="233" w:lineRule="exact" w:before="1"/>
              <w:ind w:left="745"/>
              <w:rPr>
                <w:b/>
                <w:sz w:val="22"/>
              </w:rPr>
            </w:pPr>
            <w:r>
              <w:rPr>
                <w:b/>
                <w:spacing w:val="-2"/>
                <w:sz w:val="22"/>
              </w:rPr>
              <w:t>Debit</w:t>
            </w:r>
          </w:p>
        </w:tc>
        <w:tc>
          <w:tcPr>
            <w:tcW w:w="1496" w:type="dxa"/>
            <w:tcBorders>
              <w:top w:val="single" w:sz="4" w:space="0" w:color="000000"/>
              <w:bottom w:val="single" w:sz="4" w:space="0" w:color="000000"/>
            </w:tcBorders>
          </w:tcPr>
          <w:p>
            <w:pPr>
              <w:pStyle w:val="TableParagraph"/>
              <w:spacing w:line="233" w:lineRule="exact" w:before="1"/>
              <w:ind w:left="46" w:right="5"/>
              <w:jc w:val="center"/>
              <w:rPr>
                <w:b/>
                <w:sz w:val="22"/>
              </w:rPr>
            </w:pPr>
            <w:r>
              <w:rPr>
                <w:b/>
                <w:spacing w:val="-2"/>
                <w:sz w:val="22"/>
              </w:rPr>
              <w:t>Credit</w:t>
            </w:r>
          </w:p>
        </w:tc>
        <w:tc>
          <w:tcPr>
            <w:tcW w:w="1578" w:type="dxa"/>
            <w:tcBorders>
              <w:top w:val="single" w:sz="4" w:space="0" w:color="000000"/>
              <w:bottom w:val="single" w:sz="4" w:space="0" w:color="000000"/>
            </w:tcBorders>
          </w:tcPr>
          <w:p>
            <w:pPr>
              <w:pStyle w:val="TableParagraph"/>
              <w:spacing w:line="233" w:lineRule="exact" w:before="1"/>
              <w:ind w:left="11"/>
              <w:jc w:val="center"/>
              <w:rPr>
                <w:b/>
                <w:sz w:val="22"/>
              </w:rPr>
            </w:pPr>
            <w:r>
              <w:rPr>
                <w:b/>
                <w:spacing w:val="-5"/>
                <w:sz w:val="22"/>
              </w:rPr>
              <w:t>Net</w:t>
            </w:r>
          </w:p>
        </w:tc>
      </w:tr>
      <w:tr>
        <w:trPr>
          <w:trHeight w:val="506" w:hRule="atLeast"/>
        </w:trPr>
        <w:tc>
          <w:tcPr>
            <w:tcW w:w="4507" w:type="dxa"/>
            <w:tcBorders>
              <w:top w:val="single" w:sz="4" w:space="0" w:color="000000"/>
              <w:bottom w:val="single" w:sz="4" w:space="0" w:color="000000"/>
            </w:tcBorders>
          </w:tcPr>
          <w:p>
            <w:pPr>
              <w:pStyle w:val="TableParagraph"/>
              <w:tabs>
                <w:tab w:pos="842" w:val="left" w:leader="none"/>
              </w:tabs>
              <w:spacing w:line="251" w:lineRule="exact" w:before="0"/>
              <w:ind w:left="482"/>
              <w:rPr>
                <w:sz w:val="22"/>
              </w:rPr>
            </w:pPr>
            <w:r>
              <w:rPr>
                <w:spacing w:val="-5"/>
                <w:sz w:val="22"/>
              </w:rPr>
              <w:t>i)</w:t>
            </w:r>
            <w:r>
              <w:rPr>
                <w:sz w:val="22"/>
              </w:rPr>
              <w:tab/>
              <w:t>Difference</w:t>
            </w:r>
            <w:r>
              <w:rPr>
                <w:spacing w:val="-4"/>
                <w:sz w:val="22"/>
              </w:rPr>
              <w:t> </w:t>
            </w:r>
            <w:r>
              <w:rPr>
                <w:sz w:val="22"/>
              </w:rPr>
              <w:t>as</w:t>
            </w:r>
            <w:r>
              <w:rPr>
                <w:spacing w:val="-2"/>
                <w:sz w:val="22"/>
              </w:rPr>
              <w:t> </w:t>
            </w:r>
            <w:r>
              <w:rPr>
                <w:sz w:val="22"/>
              </w:rPr>
              <w:t>on</w:t>
            </w:r>
            <w:r>
              <w:rPr>
                <w:spacing w:val="-4"/>
                <w:sz w:val="22"/>
              </w:rPr>
              <w:t> </w:t>
            </w:r>
            <w:r>
              <w:rPr>
                <w:sz w:val="22"/>
              </w:rPr>
              <w:t>31</w:t>
            </w:r>
            <w:r>
              <w:rPr>
                <w:spacing w:val="-2"/>
                <w:sz w:val="22"/>
              </w:rPr>
              <w:t> </w:t>
            </w:r>
            <w:r>
              <w:rPr>
                <w:sz w:val="22"/>
              </w:rPr>
              <w:t>March</w:t>
            </w:r>
            <w:r>
              <w:rPr>
                <w:spacing w:val="-4"/>
                <w:sz w:val="22"/>
              </w:rPr>
              <w:t> 2024</w:t>
            </w:r>
          </w:p>
        </w:tc>
        <w:tc>
          <w:tcPr>
            <w:tcW w:w="1723" w:type="dxa"/>
            <w:tcBorders>
              <w:top w:val="single" w:sz="4" w:space="0" w:color="000000"/>
              <w:bottom w:val="single" w:sz="4" w:space="0" w:color="000000"/>
            </w:tcBorders>
          </w:tcPr>
          <w:p>
            <w:pPr>
              <w:pStyle w:val="TableParagraph"/>
              <w:spacing w:line="251" w:lineRule="exact" w:before="0"/>
              <w:ind w:left="809"/>
              <w:rPr>
                <w:sz w:val="22"/>
              </w:rPr>
            </w:pPr>
            <w:r>
              <w:rPr>
                <w:spacing w:val="-4"/>
                <w:sz w:val="22"/>
              </w:rPr>
              <w:t>9.36</w:t>
            </w:r>
          </w:p>
        </w:tc>
        <w:tc>
          <w:tcPr>
            <w:tcW w:w="1496" w:type="dxa"/>
            <w:tcBorders>
              <w:top w:val="single" w:sz="4" w:space="0" w:color="000000"/>
              <w:bottom w:val="single" w:sz="4" w:space="0" w:color="000000"/>
            </w:tcBorders>
          </w:tcPr>
          <w:p>
            <w:pPr>
              <w:pStyle w:val="TableParagraph"/>
              <w:spacing w:line="251" w:lineRule="exact" w:before="0"/>
              <w:ind w:left="46"/>
              <w:jc w:val="center"/>
              <w:rPr>
                <w:sz w:val="22"/>
              </w:rPr>
            </w:pPr>
            <w:r>
              <w:rPr>
                <w:spacing w:val="-4"/>
                <w:sz w:val="22"/>
              </w:rPr>
              <w:t>3.24</w:t>
            </w:r>
          </w:p>
        </w:tc>
        <w:tc>
          <w:tcPr>
            <w:tcW w:w="1578" w:type="dxa"/>
            <w:tcBorders>
              <w:top w:val="single" w:sz="4" w:space="0" w:color="000000"/>
              <w:bottom w:val="single" w:sz="4" w:space="0" w:color="000000"/>
            </w:tcBorders>
          </w:tcPr>
          <w:p>
            <w:pPr>
              <w:pStyle w:val="TableParagraph"/>
              <w:spacing w:line="251" w:lineRule="exact" w:before="0"/>
              <w:ind w:left="421"/>
              <w:rPr>
                <w:sz w:val="22"/>
              </w:rPr>
            </w:pPr>
            <w:r>
              <w:rPr>
                <w:sz w:val="22"/>
              </w:rPr>
              <w:t>6.12 </w:t>
            </w:r>
            <w:r>
              <w:rPr>
                <w:spacing w:val="-5"/>
                <w:sz w:val="22"/>
              </w:rPr>
              <w:t>DR</w:t>
            </w:r>
          </w:p>
        </w:tc>
      </w:tr>
    </w:tbl>
    <w:p>
      <w:pPr>
        <w:pStyle w:val="TableParagraph"/>
        <w:spacing w:after="0" w:line="251" w:lineRule="exact"/>
        <w:rPr>
          <w:sz w:val="22"/>
        </w:rPr>
        <w:sectPr>
          <w:headerReference w:type="default" r:id="rId5"/>
          <w:footerReference w:type="default" r:id="rId6"/>
          <w:type w:val="continuous"/>
          <w:pgSz w:w="11910" w:h="16840"/>
          <w:pgMar w:header="1161" w:footer="520" w:top="1420" w:bottom="720" w:left="992" w:right="992"/>
          <w:pgNumType w:start="13"/>
        </w:sectPr>
      </w:pPr>
    </w:p>
    <w:p>
      <w:pPr>
        <w:pStyle w:val="BodyText"/>
        <w:spacing w:before="22"/>
        <w:rPr>
          <w:b/>
          <w:i/>
        </w:rPr>
      </w:pPr>
    </w:p>
    <w:p>
      <w:pPr>
        <w:spacing w:before="1"/>
        <w:ind w:left="1" w:right="0" w:firstLine="0"/>
        <w:jc w:val="center"/>
        <w:rPr>
          <w:b/>
          <w:sz w:val="22"/>
        </w:rPr>
      </w:pPr>
      <w:r>
        <w:rPr>
          <w:b/>
          <w:spacing w:val="-2"/>
          <w:sz w:val="22"/>
          <w:u w:val="single"/>
        </w:rPr>
        <w:t>EXPLANATORY</w:t>
      </w:r>
      <w:r>
        <w:rPr>
          <w:b/>
          <w:spacing w:val="5"/>
          <w:sz w:val="22"/>
          <w:u w:val="single"/>
        </w:rPr>
        <w:t> </w:t>
      </w:r>
      <w:r>
        <w:rPr>
          <w:b/>
          <w:spacing w:val="-4"/>
          <w:sz w:val="22"/>
          <w:u w:val="single"/>
        </w:rPr>
        <w:t>NOTES</w:t>
      </w:r>
    </w:p>
    <w:p>
      <w:pPr>
        <w:pStyle w:val="ListParagraph"/>
        <w:numPr>
          <w:ilvl w:val="0"/>
          <w:numId w:val="1"/>
        </w:numPr>
        <w:tabs>
          <w:tab w:pos="539" w:val="left" w:leader="none"/>
          <w:tab w:pos="1167" w:val="left" w:leader="none"/>
        </w:tabs>
        <w:spacing w:line="240" w:lineRule="auto" w:before="207" w:after="0"/>
        <w:ind w:left="539" w:right="441" w:hanging="36"/>
        <w:jc w:val="both"/>
        <w:rPr>
          <w:sz w:val="22"/>
        </w:rPr>
      </w:pPr>
      <w:r>
        <w:rPr>
          <w:b/>
          <w:sz w:val="22"/>
        </w:rPr>
        <w:t>Daily Cash Balance: </w:t>
      </w:r>
      <w:r>
        <w:rPr>
          <w:sz w:val="22"/>
        </w:rPr>
        <w:t>Under an agreement with the Reserve Bank of India the State Government has to maintain a minimum cash balance of </w:t>
      </w:r>
      <w:r>
        <w:rPr>
          <w:rFonts w:ascii="Calibri" w:hAnsi="Calibri"/>
          <w:sz w:val="22"/>
        </w:rPr>
        <w:t>₹</w:t>
      </w:r>
      <w:r>
        <w:rPr>
          <w:sz w:val="22"/>
        </w:rPr>
        <w:t>1.38 crore with the Bank. If the balance falls below the agreed minimum on any day, the deficiency is made good by availing Special Drawing Facility (previously known as Special Ways and Means Advances)/Ways and Means Advances/ Overdraft from time to time.</w:t>
      </w:r>
    </w:p>
    <w:p>
      <w:pPr>
        <w:pStyle w:val="BodyText"/>
      </w:pPr>
    </w:p>
    <w:p>
      <w:pPr>
        <w:pStyle w:val="BodyText"/>
        <w:spacing w:before="1"/>
        <w:ind w:left="448" w:right="440" w:firstLine="719"/>
        <w:jc w:val="both"/>
      </w:pPr>
      <w:r>
        <w:rPr/>
        <w:t>For arriving at the daily cash balance</w:t>
      </w:r>
      <w:r>
        <w:rPr>
          <w:vertAlign w:val="superscript"/>
        </w:rPr>
        <w:t>(1)</w:t>
      </w:r>
      <w:r>
        <w:rPr>
          <w:vertAlign w:val="baseline"/>
        </w:rPr>
        <w:t> for the purpose of grant of Ways and Means</w:t>
      </w:r>
      <w:r>
        <w:rPr>
          <w:spacing w:val="40"/>
          <w:vertAlign w:val="baseline"/>
        </w:rPr>
        <w:t> </w:t>
      </w:r>
      <w:r>
        <w:rPr>
          <w:vertAlign w:val="baseline"/>
        </w:rPr>
        <w:t>Advances/ Overdraft the RBI evaluates the holdings of the 14 day treasury bills along with the transactions reported (at RBI counters, Inter-Government transactions and Treasury transactions reported by the agency banks) for the day. To the cash balance so arrived the maturity of 14 day Treasury</w:t>
      </w:r>
      <w:r>
        <w:rPr>
          <w:spacing w:val="-2"/>
          <w:vertAlign w:val="baseline"/>
        </w:rPr>
        <w:t> </w:t>
      </w:r>
      <w:r>
        <w:rPr>
          <w:vertAlign w:val="baseline"/>
        </w:rPr>
        <w:t>Bills,</w:t>
      </w:r>
      <w:r>
        <w:rPr>
          <w:spacing w:val="-2"/>
          <w:vertAlign w:val="baseline"/>
        </w:rPr>
        <w:t> </w:t>
      </w:r>
      <w:r>
        <w:rPr>
          <w:vertAlign w:val="baseline"/>
        </w:rPr>
        <w:t>if</w:t>
      </w:r>
      <w:r>
        <w:rPr>
          <w:spacing w:val="-2"/>
          <w:vertAlign w:val="baseline"/>
        </w:rPr>
        <w:t> </w:t>
      </w:r>
      <w:r>
        <w:rPr>
          <w:vertAlign w:val="baseline"/>
        </w:rPr>
        <w:t>any,</w:t>
      </w:r>
      <w:r>
        <w:rPr>
          <w:spacing w:val="-2"/>
          <w:vertAlign w:val="baseline"/>
        </w:rPr>
        <w:t> </w:t>
      </w:r>
      <w:r>
        <w:rPr>
          <w:vertAlign w:val="baseline"/>
        </w:rPr>
        <w:t>is</w:t>
      </w:r>
      <w:r>
        <w:rPr>
          <w:spacing w:val="-4"/>
          <w:vertAlign w:val="baseline"/>
        </w:rPr>
        <w:t> </w:t>
      </w:r>
      <w:r>
        <w:rPr>
          <w:vertAlign w:val="baseline"/>
        </w:rPr>
        <w:t>added</w:t>
      </w:r>
      <w:r>
        <w:rPr>
          <w:spacing w:val="-2"/>
          <w:vertAlign w:val="baseline"/>
        </w:rPr>
        <w:t> </w:t>
      </w:r>
      <w:r>
        <w:rPr>
          <w:vertAlign w:val="baseline"/>
        </w:rPr>
        <w:t>and</w:t>
      </w:r>
      <w:r>
        <w:rPr>
          <w:spacing w:val="-2"/>
          <w:vertAlign w:val="baseline"/>
        </w:rPr>
        <w:t> </w:t>
      </w:r>
      <w:r>
        <w:rPr>
          <w:vertAlign w:val="baseline"/>
        </w:rPr>
        <w:t>excess</w:t>
      </w:r>
      <w:r>
        <w:rPr>
          <w:spacing w:val="-1"/>
          <w:vertAlign w:val="baseline"/>
        </w:rPr>
        <w:t> </w:t>
      </w:r>
      <w:r>
        <w:rPr>
          <w:vertAlign w:val="baseline"/>
        </w:rPr>
        <w:t>balance,</w:t>
      </w:r>
      <w:r>
        <w:rPr>
          <w:spacing w:val="-2"/>
          <w:vertAlign w:val="baseline"/>
        </w:rPr>
        <w:t> </w:t>
      </w:r>
      <w:r>
        <w:rPr>
          <w:vertAlign w:val="baseline"/>
        </w:rPr>
        <w:t>if</w:t>
      </w:r>
      <w:r>
        <w:rPr>
          <w:spacing w:val="-2"/>
          <w:vertAlign w:val="baseline"/>
        </w:rPr>
        <w:t> </w:t>
      </w:r>
      <w:r>
        <w:rPr>
          <w:vertAlign w:val="baseline"/>
        </w:rPr>
        <w:t>any</w:t>
      </w:r>
      <w:r>
        <w:rPr>
          <w:spacing w:val="-2"/>
          <w:vertAlign w:val="baseline"/>
        </w:rPr>
        <w:t> </w:t>
      </w:r>
      <w:r>
        <w:rPr>
          <w:vertAlign w:val="baseline"/>
        </w:rPr>
        <w:t>after</w:t>
      </w:r>
      <w:r>
        <w:rPr>
          <w:spacing w:val="-4"/>
          <w:vertAlign w:val="baseline"/>
        </w:rPr>
        <w:t> </w:t>
      </w:r>
      <w:r>
        <w:rPr>
          <w:vertAlign w:val="baseline"/>
        </w:rPr>
        <w:t>maintaining</w:t>
      </w:r>
      <w:r>
        <w:rPr>
          <w:spacing w:val="-5"/>
          <w:vertAlign w:val="baseline"/>
        </w:rPr>
        <w:t> </w:t>
      </w:r>
      <w:r>
        <w:rPr>
          <w:vertAlign w:val="baseline"/>
        </w:rPr>
        <w:t>the</w:t>
      </w:r>
      <w:r>
        <w:rPr>
          <w:spacing w:val="-4"/>
          <w:vertAlign w:val="baseline"/>
        </w:rPr>
        <w:t> </w:t>
      </w:r>
      <w:r>
        <w:rPr>
          <w:vertAlign w:val="baseline"/>
        </w:rPr>
        <w:t>minimum</w:t>
      </w:r>
      <w:r>
        <w:rPr>
          <w:spacing w:val="-1"/>
          <w:vertAlign w:val="baseline"/>
        </w:rPr>
        <w:t> </w:t>
      </w:r>
      <w:r>
        <w:rPr>
          <w:vertAlign w:val="baseline"/>
        </w:rPr>
        <w:t>cash</w:t>
      </w:r>
      <w:r>
        <w:rPr>
          <w:spacing w:val="-2"/>
          <w:vertAlign w:val="baseline"/>
        </w:rPr>
        <w:t> </w:t>
      </w:r>
      <w:r>
        <w:rPr>
          <w:vertAlign w:val="baseline"/>
        </w:rPr>
        <w:t>balance is</w:t>
      </w:r>
      <w:r>
        <w:rPr>
          <w:spacing w:val="-1"/>
          <w:vertAlign w:val="baseline"/>
        </w:rPr>
        <w:t> </w:t>
      </w:r>
      <w:r>
        <w:rPr>
          <w:vertAlign w:val="baseline"/>
        </w:rPr>
        <w:t>reinvested</w:t>
      </w:r>
      <w:r>
        <w:rPr>
          <w:spacing w:val="-1"/>
          <w:vertAlign w:val="baseline"/>
        </w:rPr>
        <w:t> </w:t>
      </w:r>
      <w:r>
        <w:rPr>
          <w:vertAlign w:val="baseline"/>
        </w:rPr>
        <w:t>in</w:t>
      </w:r>
      <w:r>
        <w:rPr>
          <w:spacing w:val="-1"/>
          <w:vertAlign w:val="baseline"/>
        </w:rPr>
        <w:t> </w:t>
      </w:r>
      <w:r>
        <w:rPr>
          <w:vertAlign w:val="baseline"/>
        </w:rPr>
        <w:t>Treasury</w:t>
      </w:r>
      <w:r>
        <w:rPr>
          <w:spacing w:val="-1"/>
          <w:vertAlign w:val="baseline"/>
        </w:rPr>
        <w:t> </w:t>
      </w:r>
      <w:r>
        <w:rPr>
          <w:vertAlign w:val="baseline"/>
        </w:rPr>
        <w:t>Bills.</w:t>
      </w:r>
      <w:r>
        <w:rPr>
          <w:spacing w:val="40"/>
          <w:vertAlign w:val="baseline"/>
        </w:rPr>
        <w:t> </w:t>
      </w:r>
      <w:r>
        <w:rPr>
          <w:vertAlign w:val="baseline"/>
        </w:rPr>
        <w:t>If</w:t>
      </w:r>
      <w:r>
        <w:rPr>
          <w:spacing w:val="-1"/>
          <w:vertAlign w:val="baseline"/>
        </w:rPr>
        <w:t> </w:t>
      </w:r>
      <w:r>
        <w:rPr>
          <w:vertAlign w:val="baseline"/>
        </w:rPr>
        <w:t>the</w:t>
      </w:r>
      <w:r>
        <w:rPr>
          <w:spacing w:val="-1"/>
          <w:vertAlign w:val="baseline"/>
        </w:rPr>
        <w:t> </w:t>
      </w:r>
      <w:r>
        <w:rPr>
          <w:vertAlign w:val="baseline"/>
        </w:rPr>
        <w:t>net cash</w:t>
      </w:r>
      <w:r>
        <w:rPr>
          <w:spacing w:val="-1"/>
          <w:vertAlign w:val="baseline"/>
        </w:rPr>
        <w:t> </w:t>
      </w:r>
      <w:r>
        <w:rPr>
          <w:vertAlign w:val="baseline"/>
        </w:rPr>
        <w:t>balance</w:t>
      </w:r>
      <w:r>
        <w:rPr>
          <w:spacing w:val="-3"/>
          <w:vertAlign w:val="baseline"/>
        </w:rPr>
        <w:t> </w:t>
      </w:r>
      <w:r>
        <w:rPr>
          <w:vertAlign w:val="baseline"/>
        </w:rPr>
        <w:t>arrived</w:t>
      </w:r>
      <w:r>
        <w:rPr>
          <w:spacing w:val="-3"/>
          <w:vertAlign w:val="baseline"/>
        </w:rPr>
        <w:t> </w:t>
      </w:r>
      <w:r>
        <w:rPr>
          <w:vertAlign w:val="baseline"/>
        </w:rPr>
        <w:t>at results</w:t>
      </w:r>
      <w:r>
        <w:rPr>
          <w:spacing w:val="-1"/>
          <w:vertAlign w:val="baseline"/>
        </w:rPr>
        <w:t> </w:t>
      </w:r>
      <w:r>
        <w:rPr>
          <w:vertAlign w:val="baseline"/>
        </w:rPr>
        <w:t>in</w:t>
      </w:r>
      <w:r>
        <w:rPr>
          <w:spacing w:val="-1"/>
          <w:vertAlign w:val="baseline"/>
        </w:rPr>
        <w:t> </w:t>
      </w:r>
      <w:r>
        <w:rPr>
          <w:vertAlign w:val="baseline"/>
        </w:rPr>
        <w:t>less</w:t>
      </w:r>
      <w:r>
        <w:rPr>
          <w:spacing w:val="-3"/>
          <w:vertAlign w:val="baseline"/>
        </w:rPr>
        <w:t> </w:t>
      </w:r>
      <w:r>
        <w:rPr>
          <w:vertAlign w:val="baseline"/>
        </w:rPr>
        <w:t>than</w:t>
      </w:r>
      <w:r>
        <w:rPr>
          <w:spacing w:val="-1"/>
          <w:vertAlign w:val="baseline"/>
        </w:rPr>
        <w:t> </w:t>
      </w:r>
      <w:r>
        <w:rPr>
          <w:vertAlign w:val="baseline"/>
        </w:rPr>
        <w:t>the</w:t>
      </w:r>
      <w:r>
        <w:rPr>
          <w:spacing w:val="-1"/>
          <w:vertAlign w:val="baseline"/>
        </w:rPr>
        <w:t> </w:t>
      </w:r>
      <w:r>
        <w:rPr>
          <w:vertAlign w:val="baseline"/>
        </w:rPr>
        <w:t>minimum cash balance or a credit balance and if there are no 14 day treasury bills maturing on that day, RBI rediscounts the holdings of the 14 day Treasury Bills and makes good the shortfall. If there is no holding of 14 day Treasury Bills on that day the State Government applies for Special Drawing Facility/ Ways and Means Advances/ Overdraft</w:t>
      </w:r>
      <w:r>
        <w:rPr>
          <w:vertAlign w:val="superscript"/>
        </w:rPr>
        <w:t>(2)</w:t>
      </w:r>
      <w:r>
        <w:rPr>
          <w:vertAlign w:val="baseline"/>
        </w:rPr>
        <w:t>.</w:t>
      </w:r>
    </w:p>
    <w:p>
      <w:pPr>
        <w:pStyle w:val="BodyText"/>
      </w:pPr>
    </w:p>
    <w:p>
      <w:pPr>
        <w:pStyle w:val="ListParagraph"/>
        <w:numPr>
          <w:ilvl w:val="0"/>
          <w:numId w:val="1"/>
        </w:numPr>
        <w:tabs>
          <w:tab w:pos="1166" w:val="left" w:leader="none"/>
        </w:tabs>
        <w:spacing w:line="240" w:lineRule="auto" w:before="0" w:after="0"/>
        <w:ind w:left="539" w:right="441" w:firstLine="0"/>
        <w:jc w:val="both"/>
        <w:rPr>
          <w:sz w:val="22"/>
        </w:rPr>
      </w:pPr>
      <w:r>
        <w:rPr>
          <w:sz w:val="22"/>
        </w:rPr>
        <w:t>The Operative limit of Special Drawing Facility of Government of Telangana was </w:t>
      </w:r>
      <w:r>
        <w:rPr>
          <w:rFonts w:ascii="Calibri" w:hAnsi="Calibri"/>
          <w:sz w:val="22"/>
        </w:rPr>
        <w:t>₹</w:t>
      </w:r>
      <w:r>
        <w:rPr>
          <w:sz w:val="22"/>
        </w:rPr>
        <w:t>974.09 crore as on 31 March 2024. The limit for Ways and Means advances for the state was </w:t>
      </w:r>
      <w:r>
        <w:rPr>
          <w:rFonts w:ascii="Calibri" w:hAnsi="Calibri"/>
          <w:sz w:val="22"/>
        </w:rPr>
        <w:t>₹</w:t>
      </w:r>
      <w:r>
        <w:rPr>
          <w:sz w:val="22"/>
        </w:rPr>
        <w:t>1,728.00</w:t>
      </w:r>
      <w:r>
        <w:rPr>
          <w:spacing w:val="40"/>
          <w:sz w:val="22"/>
        </w:rPr>
        <w:t> </w:t>
      </w:r>
      <w:r>
        <w:rPr>
          <w:sz w:val="22"/>
        </w:rPr>
        <w:t>crore as on 31 March 2024.</w:t>
      </w:r>
    </w:p>
    <w:p>
      <w:pPr>
        <w:pStyle w:val="BodyText"/>
      </w:pPr>
    </w:p>
    <w:p>
      <w:pPr>
        <w:pStyle w:val="Heading2"/>
        <w:ind w:left="448" w:right="440" w:firstLine="719"/>
        <w:jc w:val="both"/>
      </w:pPr>
      <w:r>
        <w:rPr/>
        <w:t>Without resorting to Special Drawing Facility, Ways and Means Advance and</w:t>
      </w:r>
      <w:r>
        <w:rPr>
          <w:spacing w:val="80"/>
        </w:rPr>
        <w:t> </w:t>
      </w:r>
      <w:r>
        <w:rPr/>
        <w:t>Overdraft from Reserve Bank of India, the State Government maintained the minimum Cash Balance with the Bank on 17 days from 01 April 2023 to 31 March 2024.</w:t>
      </w:r>
    </w:p>
    <w:p>
      <w:pPr>
        <w:pStyle w:val="BodyText"/>
        <w:spacing w:line="244" w:lineRule="auto" w:before="251"/>
        <w:ind w:left="448" w:right="450" w:firstLine="719"/>
        <w:jc w:val="both"/>
      </w:pPr>
      <w:r>
        <w:rPr/>
        <w:t>The extent to which the Government maintained the minimum cash balance with the Reserve Bank during 01 April 2023 to 31 March 2024 is given below:</w:t>
      </w:r>
    </w:p>
    <w:p>
      <w:pPr>
        <w:pStyle w:val="BodyText"/>
        <w:spacing w:before="5"/>
        <w:rPr>
          <w:sz w:val="10"/>
        </w:rPr>
      </w:pPr>
    </w:p>
    <w:tbl>
      <w:tblPr>
        <w:tblW w:w="0" w:type="auto"/>
        <w:jc w:val="left"/>
        <w:tblInd w:w="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0"/>
        <w:gridCol w:w="8255"/>
        <w:gridCol w:w="620"/>
      </w:tblGrid>
      <w:tr>
        <w:trPr>
          <w:trHeight w:val="502" w:hRule="atLeast"/>
        </w:trPr>
        <w:tc>
          <w:tcPr>
            <w:tcW w:w="510" w:type="dxa"/>
          </w:tcPr>
          <w:p>
            <w:pPr>
              <w:pStyle w:val="TableParagraph"/>
              <w:spacing w:line="244" w:lineRule="exact" w:before="0"/>
              <w:ind w:left="1" w:right="77"/>
              <w:jc w:val="center"/>
              <w:rPr>
                <w:sz w:val="22"/>
              </w:rPr>
            </w:pPr>
            <w:r>
              <w:rPr>
                <w:spacing w:val="-5"/>
                <w:sz w:val="22"/>
              </w:rPr>
              <w:t>(i)</w:t>
            </w:r>
          </w:p>
        </w:tc>
        <w:tc>
          <w:tcPr>
            <w:tcW w:w="8255" w:type="dxa"/>
          </w:tcPr>
          <w:p>
            <w:pPr>
              <w:pStyle w:val="TableParagraph"/>
              <w:spacing w:line="244" w:lineRule="exact" w:before="0"/>
              <w:ind w:left="130"/>
              <w:rPr>
                <w:sz w:val="22"/>
              </w:rPr>
            </w:pPr>
            <w:r>
              <w:rPr>
                <w:sz w:val="22"/>
              </w:rPr>
              <w:t>Number</w:t>
            </w:r>
            <w:r>
              <w:rPr>
                <w:spacing w:val="35"/>
                <w:sz w:val="22"/>
              </w:rPr>
              <w:t> </w:t>
            </w:r>
            <w:r>
              <w:rPr>
                <w:sz w:val="22"/>
              </w:rPr>
              <w:t>of</w:t>
            </w:r>
            <w:r>
              <w:rPr>
                <w:spacing w:val="38"/>
                <w:sz w:val="22"/>
              </w:rPr>
              <w:t> </w:t>
            </w:r>
            <w:r>
              <w:rPr>
                <w:sz w:val="22"/>
              </w:rPr>
              <w:t>days</w:t>
            </w:r>
            <w:r>
              <w:rPr>
                <w:spacing w:val="38"/>
                <w:sz w:val="22"/>
              </w:rPr>
              <w:t> </w:t>
            </w:r>
            <w:r>
              <w:rPr>
                <w:sz w:val="22"/>
              </w:rPr>
              <w:t>on</w:t>
            </w:r>
            <w:r>
              <w:rPr>
                <w:spacing w:val="37"/>
                <w:sz w:val="22"/>
              </w:rPr>
              <w:t> </w:t>
            </w:r>
            <w:r>
              <w:rPr>
                <w:sz w:val="22"/>
              </w:rPr>
              <w:t>which</w:t>
            </w:r>
            <w:r>
              <w:rPr>
                <w:spacing w:val="36"/>
                <w:sz w:val="22"/>
              </w:rPr>
              <w:t> </w:t>
            </w:r>
            <w:r>
              <w:rPr>
                <w:sz w:val="22"/>
              </w:rPr>
              <w:t>the</w:t>
            </w:r>
            <w:r>
              <w:rPr>
                <w:spacing w:val="38"/>
                <w:sz w:val="22"/>
              </w:rPr>
              <w:t> </w:t>
            </w:r>
            <w:r>
              <w:rPr>
                <w:sz w:val="22"/>
              </w:rPr>
              <w:t>minimum</w:t>
            </w:r>
            <w:r>
              <w:rPr>
                <w:spacing w:val="38"/>
                <w:sz w:val="22"/>
              </w:rPr>
              <w:t> </w:t>
            </w:r>
            <w:r>
              <w:rPr>
                <w:sz w:val="22"/>
              </w:rPr>
              <w:t>balance</w:t>
            </w:r>
            <w:r>
              <w:rPr>
                <w:spacing w:val="38"/>
                <w:sz w:val="22"/>
              </w:rPr>
              <w:t> </w:t>
            </w:r>
            <w:r>
              <w:rPr>
                <w:sz w:val="22"/>
              </w:rPr>
              <w:t>was</w:t>
            </w:r>
            <w:r>
              <w:rPr>
                <w:spacing w:val="37"/>
                <w:sz w:val="22"/>
              </w:rPr>
              <w:t> </w:t>
            </w:r>
            <w:r>
              <w:rPr>
                <w:sz w:val="22"/>
              </w:rPr>
              <w:t>maintained</w:t>
            </w:r>
            <w:r>
              <w:rPr>
                <w:spacing w:val="38"/>
                <w:sz w:val="22"/>
              </w:rPr>
              <w:t> </w:t>
            </w:r>
            <w:r>
              <w:rPr>
                <w:sz w:val="22"/>
              </w:rPr>
              <w:t>without</w:t>
            </w:r>
            <w:r>
              <w:rPr>
                <w:spacing w:val="37"/>
                <w:sz w:val="22"/>
              </w:rPr>
              <w:t> </w:t>
            </w:r>
            <w:r>
              <w:rPr>
                <w:sz w:val="22"/>
              </w:rPr>
              <w:t>taking</w:t>
            </w:r>
            <w:r>
              <w:rPr>
                <w:spacing w:val="38"/>
                <w:sz w:val="22"/>
              </w:rPr>
              <w:t> </w:t>
            </w:r>
            <w:r>
              <w:rPr>
                <w:spacing w:val="-5"/>
                <w:sz w:val="22"/>
              </w:rPr>
              <w:t>any</w:t>
            </w:r>
          </w:p>
          <w:p>
            <w:pPr>
              <w:pStyle w:val="TableParagraph"/>
              <w:spacing w:line="237" w:lineRule="exact" w:before="1"/>
              <w:ind w:left="130"/>
              <w:rPr>
                <w:sz w:val="22"/>
              </w:rPr>
            </w:pPr>
            <w:r>
              <w:rPr>
                <w:spacing w:val="-2"/>
                <w:sz w:val="22"/>
              </w:rPr>
              <w:t>advance</w:t>
            </w:r>
          </w:p>
        </w:tc>
        <w:tc>
          <w:tcPr>
            <w:tcW w:w="620" w:type="dxa"/>
          </w:tcPr>
          <w:p>
            <w:pPr>
              <w:pStyle w:val="TableParagraph"/>
              <w:spacing w:line="268" w:lineRule="exact" w:before="0"/>
              <w:ind w:right="47"/>
              <w:jc w:val="right"/>
              <w:rPr>
                <w:sz w:val="24"/>
              </w:rPr>
            </w:pPr>
            <w:r>
              <w:rPr>
                <w:spacing w:val="-5"/>
                <w:sz w:val="24"/>
              </w:rPr>
              <w:t>17</w:t>
            </w:r>
          </w:p>
        </w:tc>
      </w:tr>
      <w:tr>
        <w:trPr>
          <w:trHeight w:val="505" w:hRule="atLeast"/>
        </w:trPr>
        <w:tc>
          <w:tcPr>
            <w:tcW w:w="510" w:type="dxa"/>
          </w:tcPr>
          <w:p>
            <w:pPr>
              <w:pStyle w:val="TableParagraph"/>
              <w:spacing w:line="248" w:lineRule="exact" w:before="0"/>
              <w:ind w:left="2" w:right="77"/>
              <w:jc w:val="center"/>
              <w:rPr>
                <w:sz w:val="22"/>
              </w:rPr>
            </w:pPr>
            <w:r>
              <w:rPr>
                <w:spacing w:val="-4"/>
                <w:sz w:val="22"/>
              </w:rPr>
              <w:t>(ii)</w:t>
            </w:r>
          </w:p>
        </w:tc>
        <w:tc>
          <w:tcPr>
            <w:tcW w:w="8255" w:type="dxa"/>
          </w:tcPr>
          <w:p>
            <w:pPr>
              <w:pStyle w:val="TableParagraph"/>
              <w:spacing w:line="248" w:lineRule="exact" w:before="0"/>
              <w:ind w:left="130"/>
              <w:rPr>
                <w:sz w:val="22"/>
              </w:rPr>
            </w:pPr>
            <w:r>
              <w:rPr>
                <w:sz w:val="22"/>
              </w:rPr>
              <w:t>Number</w:t>
            </w:r>
            <w:r>
              <w:rPr>
                <w:spacing w:val="47"/>
                <w:sz w:val="22"/>
              </w:rPr>
              <w:t> </w:t>
            </w:r>
            <w:r>
              <w:rPr>
                <w:sz w:val="22"/>
              </w:rPr>
              <w:t>of</w:t>
            </w:r>
            <w:r>
              <w:rPr>
                <w:spacing w:val="50"/>
                <w:sz w:val="22"/>
              </w:rPr>
              <w:t> </w:t>
            </w:r>
            <w:r>
              <w:rPr>
                <w:sz w:val="22"/>
              </w:rPr>
              <w:t>days</w:t>
            </w:r>
            <w:r>
              <w:rPr>
                <w:spacing w:val="49"/>
                <w:sz w:val="22"/>
              </w:rPr>
              <w:t> </w:t>
            </w:r>
            <w:r>
              <w:rPr>
                <w:sz w:val="22"/>
              </w:rPr>
              <w:t>on</w:t>
            </w:r>
            <w:r>
              <w:rPr>
                <w:spacing w:val="49"/>
                <w:sz w:val="22"/>
              </w:rPr>
              <w:t> </w:t>
            </w:r>
            <w:r>
              <w:rPr>
                <w:sz w:val="22"/>
              </w:rPr>
              <w:t>which</w:t>
            </w:r>
            <w:r>
              <w:rPr>
                <w:spacing w:val="49"/>
                <w:sz w:val="22"/>
              </w:rPr>
              <w:t> </w:t>
            </w:r>
            <w:r>
              <w:rPr>
                <w:sz w:val="22"/>
              </w:rPr>
              <w:t>the</w:t>
            </w:r>
            <w:r>
              <w:rPr>
                <w:spacing w:val="46"/>
                <w:sz w:val="22"/>
              </w:rPr>
              <w:t> </w:t>
            </w:r>
            <w:r>
              <w:rPr>
                <w:sz w:val="22"/>
              </w:rPr>
              <w:t>minimum</w:t>
            </w:r>
            <w:r>
              <w:rPr>
                <w:spacing w:val="48"/>
                <w:sz w:val="22"/>
              </w:rPr>
              <w:t> </w:t>
            </w:r>
            <w:r>
              <w:rPr>
                <w:sz w:val="22"/>
              </w:rPr>
              <w:t>balance</w:t>
            </w:r>
            <w:r>
              <w:rPr>
                <w:spacing w:val="47"/>
                <w:sz w:val="22"/>
              </w:rPr>
              <w:t> </w:t>
            </w:r>
            <w:r>
              <w:rPr>
                <w:sz w:val="22"/>
              </w:rPr>
              <w:t>was</w:t>
            </w:r>
            <w:r>
              <w:rPr>
                <w:spacing w:val="50"/>
                <w:sz w:val="22"/>
              </w:rPr>
              <w:t> </w:t>
            </w:r>
            <w:r>
              <w:rPr>
                <w:sz w:val="22"/>
              </w:rPr>
              <w:t>maintained</w:t>
            </w:r>
            <w:r>
              <w:rPr>
                <w:spacing w:val="46"/>
                <w:sz w:val="22"/>
              </w:rPr>
              <w:t> </w:t>
            </w:r>
            <w:r>
              <w:rPr>
                <w:sz w:val="22"/>
              </w:rPr>
              <w:t>by</w:t>
            </w:r>
            <w:r>
              <w:rPr>
                <w:spacing w:val="47"/>
                <w:sz w:val="22"/>
              </w:rPr>
              <w:t> </w:t>
            </w:r>
            <w:r>
              <w:rPr>
                <w:sz w:val="22"/>
              </w:rPr>
              <w:t>taking</w:t>
            </w:r>
            <w:r>
              <w:rPr>
                <w:spacing w:val="54"/>
                <w:sz w:val="22"/>
              </w:rPr>
              <w:t> </w:t>
            </w:r>
            <w:r>
              <w:rPr>
                <w:spacing w:val="-2"/>
                <w:sz w:val="22"/>
              </w:rPr>
              <w:t>Special</w:t>
            </w:r>
          </w:p>
          <w:p>
            <w:pPr>
              <w:pStyle w:val="TableParagraph"/>
              <w:spacing w:line="238" w:lineRule="exact" w:before="0"/>
              <w:ind w:left="130"/>
              <w:rPr>
                <w:sz w:val="22"/>
              </w:rPr>
            </w:pPr>
            <w:r>
              <w:rPr>
                <w:sz w:val="22"/>
              </w:rPr>
              <w:t>Drawing</w:t>
            </w:r>
            <w:r>
              <w:rPr>
                <w:spacing w:val="-4"/>
                <w:sz w:val="22"/>
              </w:rPr>
              <w:t> </w:t>
            </w:r>
            <w:r>
              <w:rPr>
                <w:sz w:val="22"/>
              </w:rPr>
              <w:t>Facility</w:t>
            </w:r>
            <w:r>
              <w:rPr>
                <w:spacing w:val="-5"/>
                <w:sz w:val="22"/>
              </w:rPr>
              <w:t> </w:t>
            </w:r>
            <w:r>
              <w:rPr>
                <w:sz w:val="22"/>
              </w:rPr>
              <w:t>(SDF)</w:t>
            </w:r>
            <w:r>
              <w:rPr>
                <w:spacing w:val="-3"/>
                <w:sz w:val="22"/>
              </w:rPr>
              <w:t> </w:t>
            </w:r>
            <w:r>
              <w:rPr>
                <w:spacing w:val="-4"/>
                <w:sz w:val="22"/>
              </w:rPr>
              <w:t>alone</w:t>
            </w:r>
          </w:p>
        </w:tc>
        <w:tc>
          <w:tcPr>
            <w:tcW w:w="620" w:type="dxa"/>
          </w:tcPr>
          <w:p>
            <w:pPr>
              <w:pStyle w:val="TableParagraph"/>
              <w:spacing w:line="248" w:lineRule="exact" w:before="0"/>
              <w:ind w:right="47"/>
              <w:jc w:val="right"/>
              <w:rPr>
                <w:sz w:val="22"/>
              </w:rPr>
            </w:pPr>
            <w:r>
              <w:rPr>
                <w:spacing w:val="-5"/>
                <w:sz w:val="22"/>
              </w:rPr>
              <w:t>28</w:t>
            </w:r>
          </w:p>
        </w:tc>
      </w:tr>
      <w:tr>
        <w:trPr>
          <w:trHeight w:val="506" w:hRule="atLeast"/>
        </w:trPr>
        <w:tc>
          <w:tcPr>
            <w:tcW w:w="510" w:type="dxa"/>
          </w:tcPr>
          <w:p>
            <w:pPr>
              <w:pStyle w:val="TableParagraph"/>
              <w:spacing w:line="249" w:lineRule="exact" w:before="0"/>
              <w:ind w:right="77"/>
              <w:jc w:val="center"/>
              <w:rPr>
                <w:sz w:val="22"/>
              </w:rPr>
            </w:pPr>
            <w:r>
              <w:rPr>
                <w:spacing w:val="-2"/>
                <w:sz w:val="22"/>
              </w:rPr>
              <w:t>(iii)</w:t>
            </w:r>
          </w:p>
        </w:tc>
        <w:tc>
          <w:tcPr>
            <w:tcW w:w="8255" w:type="dxa"/>
          </w:tcPr>
          <w:p>
            <w:pPr>
              <w:pStyle w:val="TableParagraph"/>
              <w:spacing w:line="252" w:lineRule="exact" w:before="0"/>
              <w:ind w:left="130"/>
              <w:rPr>
                <w:sz w:val="22"/>
              </w:rPr>
            </w:pPr>
            <w:r>
              <w:rPr>
                <w:sz w:val="22"/>
              </w:rPr>
              <w:t>Number</w:t>
            </w:r>
            <w:r>
              <w:rPr>
                <w:spacing w:val="28"/>
                <w:sz w:val="22"/>
              </w:rPr>
              <w:t> </w:t>
            </w:r>
            <w:r>
              <w:rPr>
                <w:sz w:val="22"/>
              </w:rPr>
              <w:t>of</w:t>
            </w:r>
            <w:r>
              <w:rPr>
                <w:spacing w:val="26"/>
                <w:sz w:val="22"/>
              </w:rPr>
              <w:t> </w:t>
            </w:r>
            <w:r>
              <w:rPr>
                <w:sz w:val="22"/>
              </w:rPr>
              <w:t>days</w:t>
            </w:r>
            <w:r>
              <w:rPr>
                <w:spacing w:val="28"/>
                <w:sz w:val="22"/>
              </w:rPr>
              <w:t> </w:t>
            </w:r>
            <w:r>
              <w:rPr>
                <w:sz w:val="22"/>
              </w:rPr>
              <w:t>on</w:t>
            </w:r>
            <w:r>
              <w:rPr>
                <w:spacing w:val="25"/>
                <w:sz w:val="22"/>
              </w:rPr>
              <w:t> </w:t>
            </w:r>
            <w:r>
              <w:rPr>
                <w:sz w:val="22"/>
              </w:rPr>
              <w:t>which</w:t>
            </w:r>
            <w:r>
              <w:rPr>
                <w:spacing w:val="25"/>
                <w:sz w:val="22"/>
              </w:rPr>
              <w:t> </w:t>
            </w:r>
            <w:r>
              <w:rPr>
                <w:sz w:val="22"/>
              </w:rPr>
              <w:t>the</w:t>
            </w:r>
            <w:r>
              <w:rPr>
                <w:spacing w:val="26"/>
                <w:sz w:val="22"/>
              </w:rPr>
              <w:t> </w:t>
            </w:r>
            <w:r>
              <w:rPr>
                <w:sz w:val="22"/>
              </w:rPr>
              <w:t>minimum</w:t>
            </w:r>
            <w:r>
              <w:rPr>
                <w:spacing w:val="29"/>
                <w:sz w:val="22"/>
              </w:rPr>
              <w:t> </w:t>
            </w:r>
            <w:r>
              <w:rPr>
                <w:sz w:val="22"/>
              </w:rPr>
              <w:t>balance</w:t>
            </w:r>
            <w:r>
              <w:rPr>
                <w:spacing w:val="26"/>
                <w:sz w:val="22"/>
              </w:rPr>
              <w:t> </w:t>
            </w:r>
            <w:r>
              <w:rPr>
                <w:sz w:val="22"/>
              </w:rPr>
              <w:t>was</w:t>
            </w:r>
            <w:r>
              <w:rPr>
                <w:spacing w:val="28"/>
                <w:sz w:val="22"/>
              </w:rPr>
              <w:t> </w:t>
            </w:r>
            <w:r>
              <w:rPr>
                <w:sz w:val="22"/>
              </w:rPr>
              <w:t>maintained</w:t>
            </w:r>
            <w:r>
              <w:rPr>
                <w:spacing w:val="26"/>
                <w:sz w:val="22"/>
              </w:rPr>
              <w:t> </w:t>
            </w:r>
            <w:r>
              <w:rPr>
                <w:sz w:val="22"/>
              </w:rPr>
              <w:t>by</w:t>
            </w:r>
            <w:r>
              <w:rPr>
                <w:spacing w:val="25"/>
                <w:sz w:val="22"/>
              </w:rPr>
              <w:t> </w:t>
            </w:r>
            <w:r>
              <w:rPr>
                <w:sz w:val="22"/>
              </w:rPr>
              <w:t>taking</w:t>
            </w:r>
            <w:r>
              <w:rPr>
                <w:spacing w:val="25"/>
                <w:sz w:val="22"/>
              </w:rPr>
              <w:t> </w:t>
            </w:r>
            <w:r>
              <w:rPr>
                <w:sz w:val="22"/>
              </w:rPr>
              <w:t>Ways</w:t>
            </w:r>
            <w:r>
              <w:rPr>
                <w:spacing w:val="28"/>
                <w:sz w:val="22"/>
              </w:rPr>
              <w:t> </w:t>
            </w:r>
            <w:r>
              <w:rPr>
                <w:sz w:val="22"/>
              </w:rPr>
              <w:t>and Means Advance (WMA) after exhausting SDF.</w:t>
            </w:r>
          </w:p>
        </w:tc>
        <w:tc>
          <w:tcPr>
            <w:tcW w:w="620" w:type="dxa"/>
          </w:tcPr>
          <w:p>
            <w:pPr>
              <w:pStyle w:val="TableParagraph"/>
              <w:spacing w:line="249" w:lineRule="exact" w:before="0"/>
              <w:ind w:right="47"/>
              <w:jc w:val="right"/>
              <w:rPr>
                <w:sz w:val="22"/>
              </w:rPr>
            </w:pPr>
            <w:r>
              <w:rPr>
                <w:spacing w:val="-5"/>
                <w:sz w:val="22"/>
              </w:rPr>
              <w:t>176</w:t>
            </w:r>
          </w:p>
        </w:tc>
      </w:tr>
      <w:tr>
        <w:trPr>
          <w:trHeight w:val="505" w:hRule="atLeast"/>
        </w:trPr>
        <w:tc>
          <w:tcPr>
            <w:tcW w:w="510" w:type="dxa"/>
          </w:tcPr>
          <w:p>
            <w:pPr>
              <w:pStyle w:val="TableParagraph"/>
              <w:spacing w:line="249" w:lineRule="exact" w:before="0"/>
              <w:ind w:left="2" w:right="77"/>
              <w:jc w:val="center"/>
              <w:rPr>
                <w:sz w:val="22"/>
              </w:rPr>
            </w:pPr>
            <w:r>
              <w:rPr>
                <w:spacing w:val="-4"/>
                <w:sz w:val="22"/>
              </w:rPr>
              <w:t>(iv)</w:t>
            </w:r>
          </w:p>
        </w:tc>
        <w:tc>
          <w:tcPr>
            <w:tcW w:w="8255" w:type="dxa"/>
          </w:tcPr>
          <w:p>
            <w:pPr>
              <w:pStyle w:val="TableParagraph"/>
              <w:spacing w:line="252" w:lineRule="exact" w:before="0"/>
              <w:ind w:left="130"/>
              <w:rPr>
                <w:sz w:val="22"/>
              </w:rPr>
            </w:pPr>
            <w:r>
              <w:rPr>
                <w:sz w:val="22"/>
              </w:rPr>
              <w:t>Number of days on which there was shortfall in minimum balance even after taking the above advances, but no overdraft was taken.</w:t>
            </w:r>
          </w:p>
        </w:tc>
        <w:tc>
          <w:tcPr>
            <w:tcW w:w="620" w:type="dxa"/>
          </w:tcPr>
          <w:p>
            <w:pPr>
              <w:pStyle w:val="TableParagraph"/>
              <w:spacing w:line="249" w:lineRule="exact" w:before="0"/>
              <w:ind w:right="47"/>
              <w:jc w:val="right"/>
              <w:rPr>
                <w:sz w:val="22"/>
              </w:rPr>
            </w:pPr>
            <w:r>
              <w:rPr>
                <w:spacing w:val="-10"/>
                <w:sz w:val="22"/>
              </w:rPr>
              <w:t>…</w:t>
            </w:r>
          </w:p>
        </w:tc>
      </w:tr>
      <w:tr>
        <w:trPr>
          <w:trHeight w:val="248" w:hRule="atLeast"/>
        </w:trPr>
        <w:tc>
          <w:tcPr>
            <w:tcW w:w="510" w:type="dxa"/>
          </w:tcPr>
          <w:p>
            <w:pPr>
              <w:pStyle w:val="TableParagraph"/>
              <w:spacing w:line="228" w:lineRule="exact" w:before="0"/>
              <w:ind w:right="77"/>
              <w:jc w:val="center"/>
              <w:rPr>
                <w:sz w:val="22"/>
              </w:rPr>
            </w:pPr>
            <w:r>
              <w:rPr>
                <w:spacing w:val="-5"/>
                <w:sz w:val="22"/>
              </w:rPr>
              <w:t>(v)</w:t>
            </w:r>
          </w:p>
        </w:tc>
        <w:tc>
          <w:tcPr>
            <w:tcW w:w="8255" w:type="dxa"/>
          </w:tcPr>
          <w:p>
            <w:pPr>
              <w:pStyle w:val="TableParagraph"/>
              <w:spacing w:line="228" w:lineRule="exact" w:before="0"/>
              <w:ind w:left="130"/>
              <w:rPr>
                <w:sz w:val="22"/>
              </w:rPr>
            </w:pPr>
            <w:r>
              <w:rPr>
                <w:sz w:val="22"/>
              </w:rPr>
              <w:t>Number</w:t>
            </w:r>
            <w:r>
              <w:rPr>
                <w:spacing w:val="-3"/>
                <w:sz w:val="22"/>
              </w:rPr>
              <w:t> </w:t>
            </w:r>
            <w:r>
              <w:rPr>
                <w:sz w:val="22"/>
              </w:rPr>
              <w:t>of</w:t>
            </w:r>
            <w:r>
              <w:rPr>
                <w:spacing w:val="-5"/>
                <w:sz w:val="22"/>
              </w:rPr>
              <w:t> </w:t>
            </w:r>
            <w:r>
              <w:rPr>
                <w:sz w:val="22"/>
              </w:rPr>
              <w:t>days</w:t>
            </w:r>
            <w:r>
              <w:rPr>
                <w:spacing w:val="-5"/>
                <w:sz w:val="22"/>
              </w:rPr>
              <w:t> </w:t>
            </w:r>
            <w:r>
              <w:rPr>
                <w:sz w:val="22"/>
              </w:rPr>
              <w:t>on</w:t>
            </w:r>
            <w:r>
              <w:rPr>
                <w:spacing w:val="-2"/>
                <w:sz w:val="22"/>
              </w:rPr>
              <w:t> </w:t>
            </w:r>
            <w:r>
              <w:rPr>
                <w:sz w:val="22"/>
              </w:rPr>
              <w:t>which</w:t>
            </w:r>
            <w:r>
              <w:rPr>
                <w:spacing w:val="-3"/>
                <w:sz w:val="22"/>
              </w:rPr>
              <w:t> </w:t>
            </w:r>
            <w:r>
              <w:rPr>
                <w:sz w:val="22"/>
              </w:rPr>
              <w:t>overdrafts</w:t>
            </w:r>
            <w:r>
              <w:rPr>
                <w:spacing w:val="-3"/>
                <w:sz w:val="22"/>
              </w:rPr>
              <w:t> </w:t>
            </w:r>
            <w:r>
              <w:rPr>
                <w:sz w:val="22"/>
              </w:rPr>
              <w:t>(OD)</w:t>
            </w:r>
            <w:r>
              <w:rPr>
                <w:spacing w:val="-2"/>
                <w:sz w:val="22"/>
              </w:rPr>
              <w:t> </w:t>
            </w:r>
            <w:r>
              <w:rPr>
                <w:sz w:val="22"/>
              </w:rPr>
              <w:t>were</w:t>
            </w:r>
            <w:r>
              <w:rPr>
                <w:spacing w:val="-2"/>
                <w:sz w:val="22"/>
              </w:rPr>
              <w:t> </w:t>
            </w:r>
            <w:r>
              <w:rPr>
                <w:sz w:val="22"/>
              </w:rPr>
              <w:t>taken,</w:t>
            </w:r>
            <w:r>
              <w:rPr>
                <w:spacing w:val="-8"/>
                <w:sz w:val="22"/>
              </w:rPr>
              <w:t> </w:t>
            </w:r>
            <w:r>
              <w:rPr>
                <w:sz w:val="22"/>
              </w:rPr>
              <w:t>after</w:t>
            </w:r>
            <w:r>
              <w:rPr>
                <w:spacing w:val="-2"/>
                <w:sz w:val="22"/>
              </w:rPr>
              <w:t> </w:t>
            </w:r>
            <w:r>
              <w:rPr>
                <w:sz w:val="22"/>
              </w:rPr>
              <w:t>exhausting</w:t>
            </w:r>
            <w:r>
              <w:rPr>
                <w:spacing w:val="-2"/>
                <w:sz w:val="22"/>
              </w:rPr>
              <w:t> </w:t>
            </w:r>
            <w:r>
              <w:rPr>
                <w:spacing w:val="-4"/>
                <w:sz w:val="22"/>
              </w:rPr>
              <w:t>both</w:t>
            </w:r>
          </w:p>
        </w:tc>
        <w:tc>
          <w:tcPr>
            <w:tcW w:w="620" w:type="dxa"/>
          </w:tcPr>
          <w:p>
            <w:pPr>
              <w:pStyle w:val="TableParagraph"/>
              <w:spacing w:line="228" w:lineRule="exact" w:before="0"/>
              <w:ind w:right="47"/>
              <w:jc w:val="right"/>
              <w:rPr>
                <w:sz w:val="22"/>
              </w:rPr>
            </w:pPr>
            <w:r>
              <w:rPr>
                <w:spacing w:val="-5"/>
                <w:sz w:val="22"/>
              </w:rPr>
              <w:t>145</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1"/>
        <w:rPr>
          <w:sz w:val="20"/>
        </w:rPr>
      </w:pPr>
      <w:r>
        <w:rPr>
          <w:sz w:val="20"/>
        </w:rPr>
        <mc:AlternateContent>
          <mc:Choice Requires="wps">
            <w:drawing>
              <wp:anchor distT="0" distB="0" distL="0" distR="0" allowOverlap="1" layoutInCell="1" locked="0" behindDoc="1" simplePos="0" relativeHeight="487587840">
                <wp:simplePos x="0" y="0"/>
                <wp:positionH relativeFrom="page">
                  <wp:posOffset>914704</wp:posOffset>
                </wp:positionH>
                <wp:positionV relativeFrom="paragraph">
                  <wp:posOffset>295638</wp:posOffset>
                </wp:positionV>
                <wp:extent cx="1829435" cy="762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2.024002pt;margin-top:23.278633pt;width:144.020pt;height:.6pt;mso-position-horizontal-relative:page;mso-position-vertical-relative:paragraph;z-index:-15728640;mso-wrap-distance-left:0;mso-wrap-distance-right:0" id="docshape3" filled="true" fillcolor="#000000" stroked="false">
                <v:fill type="solid"/>
                <w10:wrap type="topAndBottom"/>
              </v:rect>
            </w:pict>
          </mc:Fallback>
        </mc:AlternateContent>
      </w:r>
    </w:p>
    <w:p>
      <w:pPr>
        <w:pStyle w:val="ListParagraph"/>
        <w:numPr>
          <w:ilvl w:val="0"/>
          <w:numId w:val="2"/>
        </w:numPr>
        <w:tabs>
          <w:tab w:pos="880" w:val="left" w:leader="none"/>
        </w:tabs>
        <w:spacing w:line="240" w:lineRule="auto" w:before="103" w:after="0"/>
        <w:ind w:left="880" w:right="19" w:hanging="432"/>
        <w:jc w:val="left"/>
        <w:rPr>
          <w:sz w:val="14"/>
        </w:rPr>
      </w:pPr>
      <w:r>
        <w:rPr>
          <w:sz w:val="18"/>
        </w:rPr>
        <w:t>The cash balance (‘Deposits with RBI’) above is the closing cash balance as on 31 March 2024 but worked out by</w:t>
      </w:r>
      <w:r>
        <w:rPr>
          <w:spacing w:val="-3"/>
          <w:sz w:val="18"/>
        </w:rPr>
        <w:t> </w:t>
      </w:r>
      <w:r>
        <w:rPr>
          <w:sz w:val="18"/>
        </w:rPr>
        <w:t>15 April 2024 and not simply the daily Balance on 31 March.</w:t>
      </w:r>
    </w:p>
    <w:p>
      <w:pPr>
        <w:tabs>
          <w:tab w:pos="901" w:val="left" w:leader="none"/>
        </w:tabs>
        <w:spacing w:line="244" w:lineRule="auto" w:before="18"/>
        <w:ind w:left="899" w:right="241" w:hanging="452"/>
        <w:jc w:val="left"/>
        <w:rPr>
          <w:sz w:val="18"/>
        </w:rPr>
      </w:pPr>
      <w:r>
        <w:rPr>
          <w:spacing w:val="-4"/>
          <w:sz w:val="18"/>
          <w:vertAlign w:val="superscript"/>
        </w:rPr>
        <w:t>(2)</w:t>
      </w:r>
      <w:r>
        <w:rPr>
          <w:sz w:val="18"/>
          <w:vertAlign w:val="baseline"/>
        </w:rPr>
        <w:tab/>
        <w:tab/>
        <w:t>An</w:t>
      </w:r>
      <w:r>
        <w:rPr>
          <w:spacing w:val="-2"/>
          <w:sz w:val="18"/>
          <w:vertAlign w:val="baseline"/>
        </w:rPr>
        <w:t> </w:t>
      </w:r>
      <w:r>
        <w:rPr>
          <w:sz w:val="18"/>
          <w:vertAlign w:val="baseline"/>
        </w:rPr>
        <w:t>amount</w:t>
      </w:r>
      <w:r>
        <w:rPr>
          <w:spacing w:val="-5"/>
          <w:sz w:val="18"/>
          <w:vertAlign w:val="baseline"/>
        </w:rPr>
        <w:t> </w:t>
      </w:r>
      <w:r>
        <w:rPr>
          <w:sz w:val="18"/>
          <w:vertAlign w:val="baseline"/>
        </w:rPr>
        <w:t>of</w:t>
      </w:r>
      <w:r>
        <w:rPr>
          <w:spacing w:val="-4"/>
          <w:sz w:val="18"/>
          <w:vertAlign w:val="baseline"/>
        </w:rPr>
        <w:t> </w:t>
      </w:r>
      <w:r>
        <w:rPr>
          <w:sz w:val="18"/>
          <w:vertAlign w:val="baseline"/>
        </w:rPr>
        <w:t>₹135.25 crore</w:t>
      </w:r>
      <w:r>
        <w:rPr>
          <w:spacing w:val="-4"/>
          <w:sz w:val="18"/>
          <w:vertAlign w:val="baseline"/>
        </w:rPr>
        <w:t> </w:t>
      </w:r>
      <w:r>
        <w:rPr>
          <w:sz w:val="18"/>
          <w:vertAlign w:val="baseline"/>
        </w:rPr>
        <w:t>was</w:t>
      </w:r>
      <w:r>
        <w:rPr>
          <w:spacing w:val="-3"/>
          <w:sz w:val="18"/>
          <w:vertAlign w:val="baseline"/>
        </w:rPr>
        <w:t> </w:t>
      </w:r>
      <w:r>
        <w:rPr>
          <w:sz w:val="18"/>
          <w:vertAlign w:val="baseline"/>
        </w:rPr>
        <w:t>paid</w:t>
      </w:r>
      <w:r>
        <w:rPr>
          <w:spacing w:val="-2"/>
          <w:sz w:val="18"/>
          <w:vertAlign w:val="baseline"/>
        </w:rPr>
        <w:t> </w:t>
      </w:r>
      <w:r>
        <w:rPr>
          <w:sz w:val="18"/>
          <w:vertAlign w:val="baseline"/>
        </w:rPr>
        <w:t>towards</w:t>
      </w:r>
      <w:r>
        <w:rPr>
          <w:spacing w:val="-6"/>
          <w:sz w:val="18"/>
          <w:vertAlign w:val="baseline"/>
        </w:rPr>
        <w:t> </w:t>
      </w:r>
      <w:r>
        <w:rPr>
          <w:sz w:val="18"/>
          <w:vertAlign w:val="baseline"/>
        </w:rPr>
        <w:t>interest</w:t>
      </w:r>
      <w:r>
        <w:rPr>
          <w:spacing w:val="-3"/>
          <w:sz w:val="18"/>
          <w:vertAlign w:val="baseline"/>
        </w:rPr>
        <w:t> </w:t>
      </w:r>
      <w:r>
        <w:rPr>
          <w:sz w:val="18"/>
          <w:vertAlign w:val="baseline"/>
        </w:rPr>
        <w:t>on</w:t>
      </w:r>
      <w:r>
        <w:rPr>
          <w:spacing w:val="-2"/>
          <w:sz w:val="18"/>
          <w:vertAlign w:val="baseline"/>
        </w:rPr>
        <w:t> </w:t>
      </w:r>
      <w:r>
        <w:rPr>
          <w:sz w:val="18"/>
          <w:vertAlign w:val="baseline"/>
        </w:rPr>
        <w:t>Special</w:t>
      </w:r>
      <w:r>
        <w:rPr>
          <w:spacing w:val="-3"/>
          <w:sz w:val="18"/>
          <w:vertAlign w:val="baseline"/>
        </w:rPr>
        <w:t> </w:t>
      </w:r>
      <w:r>
        <w:rPr>
          <w:sz w:val="18"/>
          <w:vertAlign w:val="baseline"/>
        </w:rPr>
        <w:t>Drawing</w:t>
      </w:r>
      <w:r>
        <w:rPr>
          <w:spacing w:val="-2"/>
          <w:sz w:val="18"/>
          <w:vertAlign w:val="baseline"/>
        </w:rPr>
        <w:t> </w:t>
      </w:r>
      <w:r>
        <w:rPr>
          <w:sz w:val="18"/>
          <w:vertAlign w:val="baseline"/>
        </w:rPr>
        <w:t>Facility/Ways</w:t>
      </w:r>
      <w:r>
        <w:rPr>
          <w:spacing w:val="-3"/>
          <w:sz w:val="18"/>
          <w:vertAlign w:val="baseline"/>
        </w:rPr>
        <w:t> </w:t>
      </w:r>
      <w:r>
        <w:rPr>
          <w:sz w:val="18"/>
          <w:vertAlign w:val="baseline"/>
        </w:rPr>
        <w:t>and</w:t>
      </w:r>
      <w:r>
        <w:rPr>
          <w:spacing w:val="-4"/>
          <w:sz w:val="18"/>
          <w:vertAlign w:val="baseline"/>
        </w:rPr>
        <w:t> </w:t>
      </w:r>
      <w:r>
        <w:rPr>
          <w:sz w:val="18"/>
          <w:vertAlign w:val="baseline"/>
        </w:rPr>
        <w:t>Means</w:t>
      </w:r>
      <w:r>
        <w:rPr>
          <w:spacing w:val="-2"/>
          <w:sz w:val="18"/>
          <w:vertAlign w:val="baseline"/>
        </w:rPr>
        <w:t> </w:t>
      </w:r>
      <w:r>
        <w:rPr>
          <w:sz w:val="18"/>
          <w:vertAlign w:val="baseline"/>
        </w:rPr>
        <w:t>Advances/Overdraft during the year 2023-24.</w:t>
      </w:r>
    </w:p>
    <w:p>
      <w:pPr>
        <w:spacing w:after="0" w:line="244" w:lineRule="auto"/>
        <w:jc w:val="left"/>
        <w:rPr>
          <w:sz w:val="18"/>
        </w:rPr>
        <w:sectPr>
          <w:pgSz w:w="11910" w:h="16840"/>
          <w:pgMar w:header="1161" w:footer="520" w:top="1420" w:bottom="720" w:left="992" w:right="992"/>
        </w:sectPr>
      </w:pPr>
    </w:p>
    <w:p>
      <w:pPr>
        <w:pStyle w:val="Heading1"/>
        <w:spacing w:line="249" w:lineRule="auto" w:before="157"/>
        <w:ind w:left="1256" w:right="241" w:hanging="658"/>
      </w:pPr>
      <w:r>
        <w:rPr/>
        <w:t>DETAILS</w:t>
      </w:r>
      <w:r>
        <w:rPr>
          <w:spacing w:val="-5"/>
        </w:rPr>
        <w:t> </w:t>
      </w:r>
      <w:r>
        <w:rPr/>
        <w:t>OF</w:t>
      </w:r>
      <w:r>
        <w:rPr>
          <w:spacing w:val="-5"/>
        </w:rPr>
        <w:t> </w:t>
      </w:r>
      <w:r>
        <w:rPr/>
        <w:t>SPECIAL</w:t>
      </w:r>
      <w:r>
        <w:rPr>
          <w:spacing w:val="-5"/>
        </w:rPr>
        <w:t> </w:t>
      </w:r>
      <w:r>
        <w:rPr/>
        <w:t>DRAWING</w:t>
      </w:r>
      <w:r>
        <w:rPr>
          <w:spacing w:val="-5"/>
        </w:rPr>
        <w:t> </w:t>
      </w:r>
      <w:r>
        <w:rPr/>
        <w:t>FACILITY,</w:t>
      </w:r>
      <w:r>
        <w:rPr>
          <w:spacing w:val="-5"/>
        </w:rPr>
        <w:t> </w:t>
      </w:r>
      <w:r>
        <w:rPr/>
        <w:t>WAYS</w:t>
      </w:r>
      <w:r>
        <w:rPr>
          <w:spacing w:val="-5"/>
        </w:rPr>
        <w:t> </w:t>
      </w:r>
      <w:r>
        <w:rPr/>
        <w:t>AND</w:t>
      </w:r>
      <w:r>
        <w:rPr>
          <w:spacing w:val="-5"/>
        </w:rPr>
        <w:t> </w:t>
      </w:r>
      <w:r>
        <w:rPr/>
        <w:t>MEANS</w:t>
      </w:r>
      <w:r>
        <w:rPr>
          <w:spacing w:val="-5"/>
        </w:rPr>
        <w:t> </w:t>
      </w:r>
      <w:r>
        <w:rPr/>
        <w:t>ADVANCES AND OVERDRAFT AVAILED BY GOVERNMENT OF TELANGANA</w:t>
      </w:r>
    </w:p>
    <w:p>
      <w:pPr>
        <w:spacing w:before="17" w:after="12"/>
        <w:ind w:left="8158" w:right="0" w:firstLine="0"/>
        <w:jc w:val="left"/>
        <w:rPr>
          <w:b/>
          <w:i/>
          <w:sz w:val="24"/>
        </w:rPr>
      </w:pPr>
      <w:r>
        <w:rPr>
          <w:sz w:val="24"/>
        </w:rPr>
        <w:t>(</w:t>
      </w:r>
      <w:r>
        <w:rPr>
          <w:b/>
          <w:i/>
          <w:sz w:val="24"/>
        </w:rPr>
        <w:t>₹</w:t>
      </w:r>
      <w:r>
        <w:rPr>
          <w:b/>
          <w:i/>
          <w:spacing w:val="-1"/>
          <w:sz w:val="24"/>
        </w:rPr>
        <w:t> </w:t>
      </w:r>
      <w:r>
        <w:rPr>
          <w:b/>
          <w:i/>
          <w:sz w:val="24"/>
        </w:rPr>
        <w:t>in</w:t>
      </w:r>
      <w:r>
        <w:rPr>
          <w:b/>
          <w:i/>
          <w:spacing w:val="-1"/>
          <w:sz w:val="24"/>
        </w:rPr>
        <w:t> </w:t>
      </w:r>
      <w:r>
        <w:rPr>
          <w:b/>
          <w:i/>
          <w:spacing w:val="-2"/>
          <w:sz w:val="24"/>
        </w:rPr>
        <w:t>crore)</w:t>
      </w:r>
    </w:p>
    <w:tbl>
      <w:tblPr>
        <w:tblW w:w="0" w:type="auto"/>
        <w:jc w:val="left"/>
        <w:tblInd w:w="3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50"/>
        <w:gridCol w:w="1376"/>
        <w:gridCol w:w="1180"/>
        <w:gridCol w:w="1268"/>
        <w:gridCol w:w="1141"/>
        <w:gridCol w:w="1296"/>
        <w:gridCol w:w="1197"/>
      </w:tblGrid>
      <w:tr>
        <w:trPr>
          <w:trHeight w:val="585" w:hRule="atLeast"/>
        </w:trPr>
        <w:tc>
          <w:tcPr>
            <w:tcW w:w="4306" w:type="dxa"/>
            <w:gridSpan w:val="3"/>
            <w:tcBorders>
              <w:top w:val="single" w:sz="4" w:space="0" w:color="000000"/>
            </w:tcBorders>
          </w:tcPr>
          <w:p>
            <w:pPr>
              <w:pStyle w:val="TableParagraph"/>
              <w:spacing w:before="39"/>
              <w:ind w:left="2654" w:right="521" w:hanging="420"/>
              <w:rPr>
                <w:b/>
                <w:sz w:val="22"/>
              </w:rPr>
            </w:pPr>
            <w:r>
              <w:rPr>
                <w:b/>
                <w:sz w:val="22"/>
              </w:rPr>
              <w:t>Special</w:t>
            </w:r>
            <w:r>
              <w:rPr>
                <w:b/>
                <w:spacing w:val="-14"/>
                <w:sz w:val="22"/>
              </w:rPr>
              <w:t> </w:t>
            </w:r>
            <w:r>
              <w:rPr>
                <w:b/>
                <w:sz w:val="22"/>
              </w:rPr>
              <w:t>Drawing </w:t>
            </w:r>
            <w:r>
              <w:rPr>
                <w:b/>
                <w:spacing w:val="-2"/>
                <w:sz w:val="22"/>
              </w:rPr>
              <w:t>Facility</w:t>
            </w:r>
          </w:p>
        </w:tc>
        <w:tc>
          <w:tcPr>
            <w:tcW w:w="2409" w:type="dxa"/>
            <w:gridSpan w:val="2"/>
            <w:tcBorders>
              <w:top w:val="single" w:sz="4" w:space="0" w:color="000000"/>
              <w:bottom w:val="single" w:sz="4" w:space="0" w:color="000000"/>
            </w:tcBorders>
          </w:tcPr>
          <w:p>
            <w:pPr>
              <w:pStyle w:val="TableParagraph"/>
              <w:spacing w:before="39"/>
              <w:ind w:left="643" w:right="398" w:hanging="300"/>
              <w:rPr>
                <w:b/>
                <w:sz w:val="22"/>
              </w:rPr>
            </w:pPr>
            <w:r>
              <w:rPr>
                <w:b/>
                <w:sz w:val="22"/>
              </w:rPr>
              <w:t>Ways</w:t>
            </w:r>
            <w:r>
              <w:rPr>
                <w:b/>
                <w:spacing w:val="-14"/>
                <w:sz w:val="22"/>
              </w:rPr>
              <w:t> </w:t>
            </w:r>
            <w:r>
              <w:rPr>
                <w:b/>
                <w:sz w:val="22"/>
              </w:rPr>
              <w:t>And</w:t>
            </w:r>
            <w:r>
              <w:rPr>
                <w:b/>
                <w:spacing w:val="-14"/>
                <w:sz w:val="22"/>
              </w:rPr>
              <w:t> </w:t>
            </w:r>
            <w:r>
              <w:rPr>
                <w:b/>
                <w:sz w:val="22"/>
              </w:rPr>
              <w:t>Means </w:t>
            </w:r>
            <w:r>
              <w:rPr>
                <w:b/>
                <w:spacing w:val="-2"/>
                <w:sz w:val="22"/>
              </w:rPr>
              <w:t>Advances</w:t>
            </w:r>
            <w:r>
              <w:rPr>
                <w:b/>
                <w:spacing w:val="-2"/>
                <w:sz w:val="22"/>
                <w:vertAlign w:val="superscript"/>
              </w:rPr>
              <w:t>(1)</w:t>
            </w:r>
          </w:p>
        </w:tc>
        <w:tc>
          <w:tcPr>
            <w:tcW w:w="2493" w:type="dxa"/>
            <w:gridSpan w:val="2"/>
            <w:tcBorders>
              <w:top w:val="single" w:sz="4" w:space="0" w:color="000000"/>
              <w:bottom w:val="single" w:sz="4" w:space="0" w:color="000000"/>
            </w:tcBorders>
          </w:tcPr>
          <w:p>
            <w:pPr>
              <w:pStyle w:val="TableParagraph"/>
              <w:spacing w:before="40"/>
              <w:rPr>
                <w:b/>
                <w:i/>
                <w:sz w:val="22"/>
              </w:rPr>
            </w:pPr>
          </w:p>
          <w:p>
            <w:pPr>
              <w:pStyle w:val="TableParagraph"/>
              <w:spacing w:before="0"/>
              <w:ind w:left="652"/>
              <w:rPr>
                <w:b/>
                <w:sz w:val="22"/>
              </w:rPr>
            </w:pPr>
            <w:r>
              <w:rPr>
                <w:b/>
                <w:spacing w:val="-2"/>
                <w:sz w:val="22"/>
              </w:rPr>
              <w:t>Overdraft</w:t>
            </w:r>
            <w:r>
              <w:rPr>
                <w:b/>
                <w:spacing w:val="-2"/>
                <w:sz w:val="22"/>
                <w:vertAlign w:val="superscript"/>
              </w:rPr>
              <w:t>(2)</w:t>
            </w:r>
          </w:p>
        </w:tc>
      </w:tr>
      <w:tr>
        <w:trPr>
          <w:trHeight w:val="333" w:hRule="atLeast"/>
        </w:trPr>
        <w:tc>
          <w:tcPr>
            <w:tcW w:w="1750" w:type="dxa"/>
            <w:tcBorders>
              <w:bottom w:val="single" w:sz="4" w:space="0" w:color="000000"/>
            </w:tcBorders>
          </w:tcPr>
          <w:p>
            <w:pPr>
              <w:pStyle w:val="TableParagraph"/>
              <w:spacing w:before="41"/>
              <w:ind w:left="588"/>
              <w:rPr>
                <w:b/>
                <w:sz w:val="22"/>
              </w:rPr>
            </w:pPr>
            <w:r>
              <w:rPr>
                <w:b/>
                <w:spacing w:val="-2"/>
                <w:sz w:val="22"/>
              </w:rPr>
              <w:t>Month</w:t>
            </w:r>
          </w:p>
        </w:tc>
        <w:tc>
          <w:tcPr>
            <w:tcW w:w="1376" w:type="dxa"/>
            <w:tcBorders>
              <w:top w:val="single" w:sz="4" w:space="0" w:color="000000"/>
              <w:bottom w:val="single" w:sz="4" w:space="0" w:color="000000"/>
            </w:tcBorders>
          </w:tcPr>
          <w:p>
            <w:pPr>
              <w:pStyle w:val="TableParagraph"/>
              <w:spacing w:before="41"/>
              <w:ind w:left="55" w:right="77"/>
              <w:jc w:val="center"/>
              <w:rPr>
                <w:b/>
                <w:sz w:val="22"/>
              </w:rPr>
            </w:pPr>
            <w:r>
              <w:rPr>
                <w:b/>
                <w:sz w:val="22"/>
              </w:rPr>
              <w:t>No.</w:t>
            </w:r>
            <w:r>
              <w:rPr>
                <w:b/>
                <w:spacing w:val="-1"/>
                <w:sz w:val="22"/>
              </w:rPr>
              <w:t> </w:t>
            </w:r>
            <w:r>
              <w:rPr>
                <w:b/>
                <w:sz w:val="22"/>
              </w:rPr>
              <w:t>of</w:t>
            </w:r>
            <w:r>
              <w:rPr>
                <w:b/>
                <w:spacing w:val="-1"/>
                <w:sz w:val="22"/>
              </w:rPr>
              <w:t> </w:t>
            </w:r>
            <w:r>
              <w:rPr>
                <w:b/>
                <w:spacing w:val="-4"/>
                <w:sz w:val="22"/>
              </w:rPr>
              <w:t>days</w:t>
            </w:r>
          </w:p>
        </w:tc>
        <w:tc>
          <w:tcPr>
            <w:tcW w:w="1180" w:type="dxa"/>
            <w:tcBorders>
              <w:top w:val="single" w:sz="4" w:space="0" w:color="000000"/>
              <w:bottom w:val="single" w:sz="4" w:space="0" w:color="000000"/>
            </w:tcBorders>
          </w:tcPr>
          <w:p>
            <w:pPr>
              <w:pStyle w:val="TableParagraph"/>
              <w:spacing w:before="41"/>
              <w:ind w:left="174"/>
              <w:rPr>
                <w:b/>
                <w:sz w:val="22"/>
              </w:rPr>
            </w:pPr>
            <w:r>
              <w:rPr>
                <w:b/>
                <w:spacing w:val="-2"/>
                <w:sz w:val="22"/>
              </w:rPr>
              <w:t>Amount</w:t>
            </w:r>
          </w:p>
        </w:tc>
        <w:tc>
          <w:tcPr>
            <w:tcW w:w="1268" w:type="dxa"/>
            <w:tcBorders>
              <w:top w:val="single" w:sz="4" w:space="0" w:color="000000"/>
              <w:bottom w:val="single" w:sz="4" w:space="0" w:color="000000"/>
            </w:tcBorders>
          </w:tcPr>
          <w:p>
            <w:pPr>
              <w:pStyle w:val="TableParagraph"/>
              <w:spacing w:before="41"/>
              <w:ind w:left="4" w:right="64"/>
              <w:jc w:val="center"/>
              <w:rPr>
                <w:b/>
                <w:sz w:val="22"/>
              </w:rPr>
            </w:pPr>
            <w:r>
              <w:rPr>
                <w:b/>
                <w:sz w:val="22"/>
              </w:rPr>
              <w:t>No.</w:t>
            </w:r>
            <w:r>
              <w:rPr>
                <w:b/>
                <w:spacing w:val="-1"/>
                <w:sz w:val="22"/>
              </w:rPr>
              <w:t> </w:t>
            </w:r>
            <w:r>
              <w:rPr>
                <w:b/>
                <w:sz w:val="22"/>
              </w:rPr>
              <w:t>of</w:t>
            </w:r>
            <w:r>
              <w:rPr>
                <w:b/>
                <w:spacing w:val="-1"/>
                <w:sz w:val="22"/>
              </w:rPr>
              <w:t> </w:t>
            </w:r>
            <w:r>
              <w:rPr>
                <w:b/>
                <w:spacing w:val="-4"/>
                <w:sz w:val="22"/>
              </w:rPr>
              <w:t>days</w:t>
            </w:r>
          </w:p>
        </w:tc>
        <w:tc>
          <w:tcPr>
            <w:tcW w:w="1141" w:type="dxa"/>
            <w:tcBorders>
              <w:top w:val="single" w:sz="4" w:space="0" w:color="000000"/>
              <w:bottom w:val="single" w:sz="4" w:space="0" w:color="000000"/>
            </w:tcBorders>
          </w:tcPr>
          <w:p>
            <w:pPr>
              <w:pStyle w:val="TableParagraph"/>
              <w:spacing w:before="41"/>
              <w:ind w:left="162"/>
              <w:rPr>
                <w:b/>
                <w:sz w:val="22"/>
              </w:rPr>
            </w:pPr>
            <w:r>
              <w:rPr>
                <w:b/>
                <w:spacing w:val="-2"/>
                <w:sz w:val="22"/>
              </w:rPr>
              <w:t>Amount</w:t>
            </w:r>
          </w:p>
        </w:tc>
        <w:tc>
          <w:tcPr>
            <w:tcW w:w="1296" w:type="dxa"/>
            <w:tcBorders>
              <w:top w:val="single" w:sz="4" w:space="0" w:color="000000"/>
              <w:bottom w:val="single" w:sz="4" w:space="0" w:color="000000"/>
            </w:tcBorders>
          </w:tcPr>
          <w:p>
            <w:pPr>
              <w:pStyle w:val="TableParagraph"/>
              <w:spacing w:before="41"/>
              <w:ind w:right="24"/>
              <w:jc w:val="center"/>
              <w:rPr>
                <w:b/>
                <w:sz w:val="22"/>
              </w:rPr>
            </w:pPr>
            <w:r>
              <w:rPr>
                <w:b/>
                <w:sz w:val="22"/>
              </w:rPr>
              <w:t>No.</w:t>
            </w:r>
            <w:r>
              <w:rPr>
                <w:b/>
                <w:spacing w:val="-1"/>
                <w:sz w:val="22"/>
              </w:rPr>
              <w:t> </w:t>
            </w:r>
            <w:r>
              <w:rPr>
                <w:b/>
                <w:sz w:val="22"/>
              </w:rPr>
              <w:t>of</w:t>
            </w:r>
            <w:r>
              <w:rPr>
                <w:b/>
                <w:spacing w:val="-1"/>
                <w:sz w:val="22"/>
              </w:rPr>
              <w:t> </w:t>
            </w:r>
            <w:r>
              <w:rPr>
                <w:b/>
                <w:spacing w:val="-4"/>
                <w:sz w:val="22"/>
              </w:rPr>
              <w:t>days</w:t>
            </w:r>
          </w:p>
        </w:tc>
        <w:tc>
          <w:tcPr>
            <w:tcW w:w="1197" w:type="dxa"/>
            <w:tcBorders>
              <w:top w:val="single" w:sz="4" w:space="0" w:color="000000"/>
              <w:bottom w:val="single" w:sz="4" w:space="0" w:color="000000"/>
            </w:tcBorders>
          </w:tcPr>
          <w:p>
            <w:pPr>
              <w:pStyle w:val="TableParagraph"/>
              <w:spacing w:before="41"/>
              <w:ind w:right="241"/>
              <w:jc w:val="right"/>
              <w:rPr>
                <w:b/>
                <w:sz w:val="22"/>
              </w:rPr>
            </w:pPr>
            <w:r>
              <w:rPr>
                <w:b/>
                <w:spacing w:val="-2"/>
                <w:sz w:val="22"/>
              </w:rPr>
              <w:t>Amount</w:t>
            </w:r>
          </w:p>
        </w:tc>
      </w:tr>
      <w:tr>
        <w:trPr>
          <w:trHeight w:val="492" w:hRule="atLeast"/>
        </w:trPr>
        <w:tc>
          <w:tcPr>
            <w:tcW w:w="1750" w:type="dxa"/>
            <w:tcBorders>
              <w:top w:val="single" w:sz="4" w:space="0" w:color="000000"/>
            </w:tcBorders>
          </w:tcPr>
          <w:p>
            <w:pPr>
              <w:pStyle w:val="TableParagraph"/>
              <w:spacing w:before="195"/>
              <w:ind w:left="170"/>
              <w:rPr>
                <w:sz w:val="22"/>
              </w:rPr>
            </w:pPr>
            <w:r>
              <w:rPr>
                <w:sz w:val="22"/>
              </w:rPr>
              <w:t>April</w:t>
            </w:r>
            <w:r>
              <w:rPr>
                <w:spacing w:val="-4"/>
                <w:sz w:val="22"/>
              </w:rPr>
              <w:t> 2023</w:t>
            </w:r>
          </w:p>
        </w:tc>
        <w:tc>
          <w:tcPr>
            <w:tcW w:w="1376" w:type="dxa"/>
            <w:tcBorders>
              <w:top w:val="single" w:sz="4" w:space="0" w:color="000000"/>
            </w:tcBorders>
          </w:tcPr>
          <w:p>
            <w:pPr>
              <w:pStyle w:val="TableParagraph"/>
              <w:spacing w:before="195"/>
              <w:ind w:left="53" w:right="77"/>
              <w:jc w:val="center"/>
              <w:rPr>
                <w:sz w:val="22"/>
              </w:rPr>
            </w:pPr>
            <w:r>
              <w:rPr>
                <w:spacing w:val="-10"/>
                <w:sz w:val="22"/>
              </w:rPr>
              <w:t>6</w:t>
            </w:r>
          </w:p>
        </w:tc>
        <w:tc>
          <w:tcPr>
            <w:tcW w:w="1180" w:type="dxa"/>
            <w:tcBorders>
              <w:top w:val="single" w:sz="4" w:space="0" w:color="000000"/>
            </w:tcBorders>
          </w:tcPr>
          <w:p>
            <w:pPr>
              <w:pStyle w:val="TableParagraph"/>
              <w:spacing w:before="195"/>
              <w:ind w:left="265"/>
              <w:rPr>
                <w:sz w:val="22"/>
              </w:rPr>
            </w:pPr>
            <w:r>
              <w:rPr>
                <w:spacing w:val="-2"/>
                <w:sz w:val="22"/>
              </w:rPr>
              <w:t>1,501.09</w:t>
            </w:r>
          </w:p>
        </w:tc>
        <w:tc>
          <w:tcPr>
            <w:tcW w:w="1268" w:type="dxa"/>
            <w:tcBorders>
              <w:top w:val="single" w:sz="4" w:space="0" w:color="000000"/>
            </w:tcBorders>
          </w:tcPr>
          <w:p>
            <w:pPr>
              <w:pStyle w:val="TableParagraph"/>
              <w:spacing w:before="195"/>
              <w:ind w:right="64"/>
              <w:jc w:val="center"/>
              <w:rPr>
                <w:sz w:val="22"/>
              </w:rPr>
            </w:pPr>
            <w:r>
              <w:rPr>
                <w:spacing w:val="-5"/>
                <w:sz w:val="22"/>
              </w:rPr>
              <w:t>15</w:t>
            </w:r>
          </w:p>
        </w:tc>
        <w:tc>
          <w:tcPr>
            <w:tcW w:w="1141" w:type="dxa"/>
            <w:tcBorders>
              <w:top w:val="single" w:sz="4" w:space="0" w:color="000000"/>
            </w:tcBorders>
          </w:tcPr>
          <w:p>
            <w:pPr>
              <w:pStyle w:val="TableParagraph"/>
              <w:spacing w:before="195"/>
              <w:ind w:right="119"/>
              <w:jc w:val="right"/>
              <w:rPr>
                <w:sz w:val="22"/>
              </w:rPr>
            </w:pPr>
            <w:r>
              <w:rPr>
                <w:spacing w:val="-2"/>
                <w:sz w:val="22"/>
              </w:rPr>
              <w:t>4,210.58</w:t>
            </w:r>
          </w:p>
        </w:tc>
        <w:tc>
          <w:tcPr>
            <w:tcW w:w="1296" w:type="dxa"/>
            <w:tcBorders>
              <w:top w:val="single" w:sz="4" w:space="0" w:color="000000"/>
            </w:tcBorders>
          </w:tcPr>
          <w:p>
            <w:pPr>
              <w:pStyle w:val="TableParagraph"/>
              <w:spacing w:before="195"/>
              <w:ind w:left="1" w:right="24"/>
              <w:jc w:val="center"/>
              <w:rPr>
                <w:sz w:val="22"/>
              </w:rPr>
            </w:pPr>
            <w:r>
              <w:rPr>
                <w:spacing w:val="-10"/>
                <w:sz w:val="22"/>
              </w:rPr>
              <w:t>6</w:t>
            </w:r>
          </w:p>
        </w:tc>
        <w:tc>
          <w:tcPr>
            <w:tcW w:w="1197" w:type="dxa"/>
            <w:tcBorders>
              <w:top w:val="single" w:sz="4" w:space="0" w:color="000000"/>
            </w:tcBorders>
          </w:tcPr>
          <w:p>
            <w:pPr>
              <w:pStyle w:val="TableParagraph"/>
              <w:spacing w:before="195"/>
              <w:ind w:right="194"/>
              <w:jc w:val="right"/>
              <w:rPr>
                <w:sz w:val="22"/>
              </w:rPr>
            </w:pPr>
            <w:r>
              <w:rPr>
                <w:spacing w:val="-2"/>
                <w:sz w:val="22"/>
              </w:rPr>
              <w:t>384.77</w:t>
            </w:r>
          </w:p>
        </w:tc>
      </w:tr>
      <w:tr>
        <w:trPr>
          <w:trHeight w:val="332" w:hRule="atLeast"/>
        </w:trPr>
        <w:tc>
          <w:tcPr>
            <w:tcW w:w="1750" w:type="dxa"/>
          </w:tcPr>
          <w:p>
            <w:pPr>
              <w:pStyle w:val="TableParagraph"/>
              <w:ind w:left="170"/>
              <w:rPr>
                <w:sz w:val="22"/>
              </w:rPr>
            </w:pPr>
            <w:r>
              <w:rPr>
                <w:sz w:val="22"/>
              </w:rPr>
              <w:t>May </w:t>
            </w:r>
            <w:r>
              <w:rPr>
                <w:spacing w:val="-4"/>
                <w:sz w:val="22"/>
              </w:rPr>
              <w:t>2023</w:t>
            </w:r>
          </w:p>
        </w:tc>
        <w:tc>
          <w:tcPr>
            <w:tcW w:w="1376" w:type="dxa"/>
          </w:tcPr>
          <w:p>
            <w:pPr>
              <w:pStyle w:val="TableParagraph"/>
              <w:ind w:left="53" w:right="77"/>
              <w:jc w:val="center"/>
              <w:rPr>
                <w:sz w:val="22"/>
              </w:rPr>
            </w:pPr>
            <w:r>
              <w:rPr>
                <w:spacing w:val="-10"/>
                <w:sz w:val="22"/>
              </w:rPr>
              <w:t>2</w:t>
            </w:r>
          </w:p>
        </w:tc>
        <w:tc>
          <w:tcPr>
            <w:tcW w:w="1180" w:type="dxa"/>
          </w:tcPr>
          <w:p>
            <w:pPr>
              <w:pStyle w:val="TableParagraph"/>
              <w:ind w:left="265"/>
              <w:rPr>
                <w:sz w:val="22"/>
              </w:rPr>
            </w:pPr>
            <w:r>
              <w:rPr>
                <w:spacing w:val="-2"/>
                <w:sz w:val="22"/>
              </w:rPr>
              <w:t>1,131.23</w:t>
            </w:r>
          </w:p>
        </w:tc>
        <w:tc>
          <w:tcPr>
            <w:tcW w:w="1268" w:type="dxa"/>
          </w:tcPr>
          <w:p>
            <w:pPr>
              <w:pStyle w:val="TableParagraph"/>
              <w:ind w:right="64"/>
              <w:jc w:val="center"/>
              <w:rPr>
                <w:sz w:val="22"/>
              </w:rPr>
            </w:pPr>
            <w:r>
              <w:rPr>
                <w:spacing w:val="-5"/>
                <w:sz w:val="22"/>
              </w:rPr>
              <w:t>20</w:t>
            </w:r>
          </w:p>
        </w:tc>
        <w:tc>
          <w:tcPr>
            <w:tcW w:w="1141" w:type="dxa"/>
          </w:tcPr>
          <w:p>
            <w:pPr>
              <w:pStyle w:val="TableParagraph"/>
              <w:ind w:right="119"/>
              <w:jc w:val="right"/>
              <w:rPr>
                <w:sz w:val="22"/>
              </w:rPr>
            </w:pPr>
            <w:r>
              <w:rPr>
                <w:spacing w:val="-2"/>
                <w:sz w:val="22"/>
              </w:rPr>
              <w:t>4,533.78</w:t>
            </w:r>
          </w:p>
        </w:tc>
        <w:tc>
          <w:tcPr>
            <w:tcW w:w="1296" w:type="dxa"/>
          </w:tcPr>
          <w:p>
            <w:pPr>
              <w:pStyle w:val="TableParagraph"/>
              <w:ind w:left="1" w:right="24"/>
              <w:jc w:val="center"/>
              <w:rPr>
                <w:sz w:val="22"/>
              </w:rPr>
            </w:pPr>
            <w:r>
              <w:rPr>
                <w:spacing w:val="-10"/>
                <w:sz w:val="22"/>
              </w:rPr>
              <w:t>9</w:t>
            </w:r>
          </w:p>
        </w:tc>
        <w:tc>
          <w:tcPr>
            <w:tcW w:w="1197" w:type="dxa"/>
          </w:tcPr>
          <w:p>
            <w:pPr>
              <w:pStyle w:val="TableParagraph"/>
              <w:ind w:right="156"/>
              <w:jc w:val="right"/>
              <w:rPr>
                <w:sz w:val="22"/>
              </w:rPr>
            </w:pPr>
            <w:r>
              <w:rPr>
                <w:spacing w:val="-2"/>
                <w:sz w:val="22"/>
              </w:rPr>
              <w:t>2,449.90</w:t>
            </w:r>
          </w:p>
        </w:tc>
      </w:tr>
      <w:tr>
        <w:trPr>
          <w:trHeight w:val="332" w:hRule="atLeast"/>
        </w:trPr>
        <w:tc>
          <w:tcPr>
            <w:tcW w:w="1750" w:type="dxa"/>
          </w:tcPr>
          <w:p>
            <w:pPr>
              <w:pStyle w:val="TableParagraph"/>
              <w:spacing w:before="34"/>
              <w:ind w:left="170"/>
              <w:rPr>
                <w:sz w:val="22"/>
              </w:rPr>
            </w:pPr>
            <w:r>
              <w:rPr>
                <w:sz w:val="22"/>
              </w:rPr>
              <w:t>June </w:t>
            </w:r>
            <w:r>
              <w:rPr>
                <w:spacing w:val="-4"/>
                <w:sz w:val="22"/>
              </w:rPr>
              <w:t>2023</w:t>
            </w:r>
          </w:p>
        </w:tc>
        <w:tc>
          <w:tcPr>
            <w:tcW w:w="1376" w:type="dxa"/>
          </w:tcPr>
          <w:p>
            <w:pPr>
              <w:pStyle w:val="TableParagraph"/>
              <w:spacing w:before="34"/>
              <w:ind w:left="53" w:right="77"/>
              <w:jc w:val="center"/>
              <w:rPr>
                <w:sz w:val="22"/>
              </w:rPr>
            </w:pPr>
            <w:r>
              <w:rPr>
                <w:spacing w:val="-10"/>
                <w:sz w:val="22"/>
              </w:rPr>
              <w:t>4</w:t>
            </w:r>
          </w:p>
        </w:tc>
        <w:tc>
          <w:tcPr>
            <w:tcW w:w="1180" w:type="dxa"/>
          </w:tcPr>
          <w:p>
            <w:pPr>
              <w:pStyle w:val="TableParagraph"/>
              <w:spacing w:before="34"/>
              <w:ind w:left="431"/>
              <w:rPr>
                <w:sz w:val="22"/>
              </w:rPr>
            </w:pPr>
            <w:r>
              <w:rPr>
                <w:spacing w:val="-2"/>
                <w:sz w:val="22"/>
              </w:rPr>
              <w:t>784.08</w:t>
            </w:r>
          </w:p>
        </w:tc>
        <w:tc>
          <w:tcPr>
            <w:tcW w:w="1268" w:type="dxa"/>
          </w:tcPr>
          <w:p>
            <w:pPr>
              <w:pStyle w:val="TableParagraph"/>
              <w:spacing w:before="34"/>
              <w:ind w:right="64"/>
              <w:jc w:val="center"/>
              <w:rPr>
                <w:sz w:val="22"/>
              </w:rPr>
            </w:pPr>
            <w:r>
              <w:rPr>
                <w:spacing w:val="-5"/>
                <w:sz w:val="22"/>
              </w:rPr>
              <w:t>17</w:t>
            </w:r>
          </w:p>
        </w:tc>
        <w:tc>
          <w:tcPr>
            <w:tcW w:w="1141" w:type="dxa"/>
          </w:tcPr>
          <w:p>
            <w:pPr>
              <w:pStyle w:val="TableParagraph"/>
              <w:spacing w:before="34"/>
              <w:ind w:right="119"/>
              <w:jc w:val="right"/>
              <w:rPr>
                <w:sz w:val="22"/>
              </w:rPr>
            </w:pPr>
            <w:r>
              <w:rPr>
                <w:spacing w:val="-2"/>
                <w:sz w:val="22"/>
              </w:rPr>
              <w:t>5,734.53</w:t>
            </w:r>
          </w:p>
        </w:tc>
        <w:tc>
          <w:tcPr>
            <w:tcW w:w="1296" w:type="dxa"/>
          </w:tcPr>
          <w:p>
            <w:pPr>
              <w:pStyle w:val="TableParagraph"/>
              <w:spacing w:before="34"/>
              <w:ind w:left="1" w:right="24"/>
              <w:jc w:val="center"/>
              <w:rPr>
                <w:sz w:val="22"/>
              </w:rPr>
            </w:pPr>
            <w:r>
              <w:rPr>
                <w:spacing w:val="-10"/>
                <w:sz w:val="22"/>
              </w:rPr>
              <w:t>9</w:t>
            </w:r>
          </w:p>
        </w:tc>
        <w:tc>
          <w:tcPr>
            <w:tcW w:w="1197" w:type="dxa"/>
          </w:tcPr>
          <w:p>
            <w:pPr>
              <w:pStyle w:val="TableParagraph"/>
              <w:spacing w:before="34"/>
              <w:ind w:right="156"/>
              <w:jc w:val="right"/>
              <w:rPr>
                <w:sz w:val="22"/>
              </w:rPr>
            </w:pPr>
            <w:r>
              <w:rPr>
                <w:spacing w:val="-2"/>
                <w:sz w:val="22"/>
              </w:rPr>
              <w:t>2,839.89</w:t>
            </w:r>
          </w:p>
        </w:tc>
      </w:tr>
      <w:tr>
        <w:trPr>
          <w:trHeight w:val="333" w:hRule="atLeast"/>
        </w:trPr>
        <w:tc>
          <w:tcPr>
            <w:tcW w:w="1750" w:type="dxa"/>
          </w:tcPr>
          <w:p>
            <w:pPr>
              <w:pStyle w:val="TableParagraph"/>
              <w:ind w:left="170"/>
              <w:rPr>
                <w:sz w:val="22"/>
              </w:rPr>
            </w:pPr>
            <w:r>
              <w:rPr>
                <w:sz w:val="22"/>
              </w:rPr>
              <w:t>July</w:t>
            </w:r>
            <w:r>
              <w:rPr>
                <w:spacing w:val="1"/>
                <w:sz w:val="22"/>
              </w:rPr>
              <w:t> </w:t>
            </w:r>
            <w:r>
              <w:rPr>
                <w:spacing w:val="-4"/>
                <w:sz w:val="22"/>
              </w:rPr>
              <w:t>2023</w:t>
            </w:r>
          </w:p>
        </w:tc>
        <w:tc>
          <w:tcPr>
            <w:tcW w:w="1376" w:type="dxa"/>
          </w:tcPr>
          <w:p>
            <w:pPr>
              <w:pStyle w:val="TableParagraph"/>
              <w:ind w:left="53" w:right="77"/>
              <w:jc w:val="center"/>
              <w:rPr>
                <w:sz w:val="22"/>
              </w:rPr>
            </w:pPr>
            <w:r>
              <w:rPr>
                <w:spacing w:val="-10"/>
                <w:sz w:val="22"/>
              </w:rPr>
              <w:t>4</w:t>
            </w:r>
          </w:p>
        </w:tc>
        <w:tc>
          <w:tcPr>
            <w:tcW w:w="1180" w:type="dxa"/>
          </w:tcPr>
          <w:p>
            <w:pPr>
              <w:pStyle w:val="TableParagraph"/>
              <w:ind w:left="265"/>
              <w:rPr>
                <w:sz w:val="22"/>
              </w:rPr>
            </w:pPr>
            <w:r>
              <w:rPr>
                <w:spacing w:val="-2"/>
                <w:sz w:val="22"/>
              </w:rPr>
              <w:t>1,094.67</w:t>
            </w:r>
          </w:p>
        </w:tc>
        <w:tc>
          <w:tcPr>
            <w:tcW w:w="1268" w:type="dxa"/>
          </w:tcPr>
          <w:p>
            <w:pPr>
              <w:pStyle w:val="TableParagraph"/>
              <w:ind w:right="64"/>
              <w:jc w:val="center"/>
              <w:rPr>
                <w:sz w:val="22"/>
              </w:rPr>
            </w:pPr>
            <w:r>
              <w:rPr>
                <w:spacing w:val="-10"/>
                <w:sz w:val="22"/>
              </w:rPr>
              <w:t>8</w:t>
            </w:r>
          </w:p>
        </w:tc>
        <w:tc>
          <w:tcPr>
            <w:tcW w:w="1141" w:type="dxa"/>
          </w:tcPr>
          <w:p>
            <w:pPr>
              <w:pStyle w:val="TableParagraph"/>
              <w:ind w:right="119"/>
              <w:jc w:val="right"/>
              <w:rPr>
                <w:sz w:val="22"/>
              </w:rPr>
            </w:pPr>
            <w:r>
              <w:rPr>
                <w:spacing w:val="-2"/>
                <w:sz w:val="22"/>
              </w:rPr>
              <w:t>2,036.92</w:t>
            </w:r>
          </w:p>
        </w:tc>
        <w:tc>
          <w:tcPr>
            <w:tcW w:w="1296" w:type="dxa"/>
          </w:tcPr>
          <w:p>
            <w:pPr>
              <w:pStyle w:val="TableParagraph"/>
              <w:ind w:left="1" w:right="24"/>
              <w:jc w:val="center"/>
              <w:rPr>
                <w:sz w:val="22"/>
              </w:rPr>
            </w:pPr>
            <w:r>
              <w:rPr>
                <w:spacing w:val="-5"/>
                <w:sz w:val="22"/>
              </w:rPr>
              <w:t>19</w:t>
            </w:r>
          </w:p>
        </w:tc>
        <w:tc>
          <w:tcPr>
            <w:tcW w:w="1197" w:type="dxa"/>
          </w:tcPr>
          <w:p>
            <w:pPr>
              <w:pStyle w:val="TableParagraph"/>
              <w:ind w:right="156"/>
              <w:jc w:val="right"/>
              <w:rPr>
                <w:sz w:val="22"/>
              </w:rPr>
            </w:pPr>
            <w:r>
              <w:rPr>
                <w:spacing w:val="-2"/>
                <w:sz w:val="22"/>
              </w:rPr>
              <w:t>4,541.29</w:t>
            </w:r>
          </w:p>
        </w:tc>
      </w:tr>
      <w:tr>
        <w:trPr>
          <w:trHeight w:val="333" w:hRule="atLeast"/>
        </w:trPr>
        <w:tc>
          <w:tcPr>
            <w:tcW w:w="1750" w:type="dxa"/>
          </w:tcPr>
          <w:p>
            <w:pPr>
              <w:pStyle w:val="TableParagraph"/>
              <w:ind w:left="170"/>
              <w:rPr>
                <w:sz w:val="22"/>
              </w:rPr>
            </w:pPr>
            <w:r>
              <w:rPr>
                <w:sz w:val="22"/>
              </w:rPr>
              <w:t>August</w:t>
            </w:r>
            <w:r>
              <w:rPr>
                <w:spacing w:val="-3"/>
                <w:sz w:val="22"/>
              </w:rPr>
              <w:t> </w:t>
            </w:r>
            <w:r>
              <w:rPr>
                <w:spacing w:val="-4"/>
                <w:sz w:val="22"/>
              </w:rPr>
              <w:t>2023</w:t>
            </w:r>
          </w:p>
        </w:tc>
        <w:tc>
          <w:tcPr>
            <w:tcW w:w="1376" w:type="dxa"/>
          </w:tcPr>
          <w:p>
            <w:pPr>
              <w:pStyle w:val="TableParagraph"/>
              <w:ind w:left="53" w:right="77"/>
              <w:jc w:val="center"/>
              <w:rPr>
                <w:sz w:val="22"/>
              </w:rPr>
            </w:pPr>
            <w:r>
              <w:rPr>
                <w:spacing w:val="-10"/>
                <w:sz w:val="22"/>
              </w:rPr>
              <w:t>3</w:t>
            </w:r>
          </w:p>
        </w:tc>
        <w:tc>
          <w:tcPr>
            <w:tcW w:w="1180" w:type="dxa"/>
          </w:tcPr>
          <w:p>
            <w:pPr>
              <w:pStyle w:val="TableParagraph"/>
              <w:ind w:left="265"/>
              <w:rPr>
                <w:sz w:val="22"/>
              </w:rPr>
            </w:pPr>
            <w:r>
              <w:rPr>
                <w:spacing w:val="-2"/>
                <w:sz w:val="22"/>
              </w:rPr>
              <w:t>1,121.38</w:t>
            </w:r>
          </w:p>
        </w:tc>
        <w:tc>
          <w:tcPr>
            <w:tcW w:w="1268" w:type="dxa"/>
          </w:tcPr>
          <w:p>
            <w:pPr>
              <w:pStyle w:val="TableParagraph"/>
              <w:ind w:right="64"/>
              <w:jc w:val="center"/>
              <w:rPr>
                <w:sz w:val="22"/>
              </w:rPr>
            </w:pPr>
            <w:r>
              <w:rPr>
                <w:spacing w:val="-5"/>
                <w:sz w:val="22"/>
              </w:rPr>
              <w:t>16</w:t>
            </w:r>
          </w:p>
        </w:tc>
        <w:tc>
          <w:tcPr>
            <w:tcW w:w="1141" w:type="dxa"/>
          </w:tcPr>
          <w:p>
            <w:pPr>
              <w:pStyle w:val="TableParagraph"/>
              <w:ind w:right="119"/>
              <w:jc w:val="right"/>
              <w:rPr>
                <w:sz w:val="22"/>
              </w:rPr>
            </w:pPr>
            <w:r>
              <w:rPr>
                <w:spacing w:val="-2"/>
                <w:sz w:val="22"/>
              </w:rPr>
              <w:t>6,227.80</w:t>
            </w:r>
          </w:p>
        </w:tc>
        <w:tc>
          <w:tcPr>
            <w:tcW w:w="1296" w:type="dxa"/>
          </w:tcPr>
          <w:p>
            <w:pPr>
              <w:pStyle w:val="TableParagraph"/>
              <w:ind w:left="1" w:right="24"/>
              <w:jc w:val="center"/>
              <w:rPr>
                <w:sz w:val="22"/>
              </w:rPr>
            </w:pPr>
            <w:r>
              <w:rPr>
                <w:spacing w:val="-5"/>
                <w:sz w:val="22"/>
              </w:rPr>
              <w:t>11</w:t>
            </w:r>
          </w:p>
        </w:tc>
        <w:tc>
          <w:tcPr>
            <w:tcW w:w="1197" w:type="dxa"/>
          </w:tcPr>
          <w:p>
            <w:pPr>
              <w:pStyle w:val="TableParagraph"/>
              <w:ind w:right="156"/>
              <w:jc w:val="right"/>
              <w:rPr>
                <w:sz w:val="22"/>
              </w:rPr>
            </w:pPr>
            <w:r>
              <w:rPr>
                <w:spacing w:val="-2"/>
                <w:sz w:val="22"/>
              </w:rPr>
              <w:t>3,615.77</w:t>
            </w:r>
          </w:p>
        </w:tc>
      </w:tr>
      <w:tr>
        <w:trPr>
          <w:trHeight w:val="332" w:hRule="atLeast"/>
        </w:trPr>
        <w:tc>
          <w:tcPr>
            <w:tcW w:w="1750" w:type="dxa"/>
          </w:tcPr>
          <w:p>
            <w:pPr>
              <w:pStyle w:val="TableParagraph"/>
              <w:ind w:left="170"/>
              <w:rPr>
                <w:sz w:val="22"/>
              </w:rPr>
            </w:pPr>
            <w:r>
              <w:rPr>
                <w:sz w:val="22"/>
              </w:rPr>
              <w:t>September</w:t>
            </w:r>
            <w:r>
              <w:rPr>
                <w:spacing w:val="-6"/>
                <w:sz w:val="22"/>
              </w:rPr>
              <w:t> </w:t>
            </w:r>
            <w:r>
              <w:rPr>
                <w:spacing w:val="-4"/>
                <w:sz w:val="22"/>
              </w:rPr>
              <w:t>2023</w:t>
            </w:r>
          </w:p>
        </w:tc>
        <w:tc>
          <w:tcPr>
            <w:tcW w:w="1376" w:type="dxa"/>
          </w:tcPr>
          <w:p>
            <w:pPr>
              <w:pStyle w:val="TableParagraph"/>
              <w:ind w:left="53" w:right="77"/>
              <w:jc w:val="center"/>
              <w:rPr>
                <w:sz w:val="22"/>
              </w:rPr>
            </w:pPr>
            <w:r>
              <w:rPr>
                <w:spacing w:val="-10"/>
                <w:sz w:val="22"/>
              </w:rPr>
              <w:t>4</w:t>
            </w:r>
          </w:p>
        </w:tc>
        <w:tc>
          <w:tcPr>
            <w:tcW w:w="1180" w:type="dxa"/>
          </w:tcPr>
          <w:p>
            <w:pPr>
              <w:pStyle w:val="TableParagraph"/>
              <w:ind w:left="431"/>
              <w:rPr>
                <w:sz w:val="22"/>
              </w:rPr>
            </w:pPr>
            <w:r>
              <w:rPr>
                <w:spacing w:val="-2"/>
                <w:sz w:val="22"/>
              </w:rPr>
              <w:t>382.59</w:t>
            </w:r>
          </w:p>
        </w:tc>
        <w:tc>
          <w:tcPr>
            <w:tcW w:w="1268" w:type="dxa"/>
          </w:tcPr>
          <w:p>
            <w:pPr>
              <w:pStyle w:val="TableParagraph"/>
              <w:ind w:right="64"/>
              <w:jc w:val="center"/>
              <w:rPr>
                <w:sz w:val="22"/>
              </w:rPr>
            </w:pPr>
            <w:r>
              <w:rPr>
                <w:spacing w:val="-5"/>
                <w:sz w:val="22"/>
              </w:rPr>
              <w:t>16</w:t>
            </w:r>
          </w:p>
        </w:tc>
        <w:tc>
          <w:tcPr>
            <w:tcW w:w="1141" w:type="dxa"/>
          </w:tcPr>
          <w:p>
            <w:pPr>
              <w:pStyle w:val="TableParagraph"/>
              <w:ind w:right="119"/>
              <w:jc w:val="right"/>
              <w:rPr>
                <w:sz w:val="22"/>
              </w:rPr>
            </w:pPr>
            <w:r>
              <w:rPr>
                <w:spacing w:val="-2"/>
                <w:sz w:val="22"/>
              </w:rPr>
              <w:t>5,078.59</w:t>
            </w:r>
          </w:p>
        </w:tc>
        <w:tc>
          <w:tcPr>
            <w:tcW w:w="1296" w:type="dxa"/>
          </w:tcPr>
          <w:p>
            <w:pPr>
              <w:pStyle w:val="TableParagraph"/>
              <w:ind w:left="1" w:right="24"/>
              <w:jc w:val="center"/>
              <w:rPr>
                <w:sz w:val="22"/>
              </w:rPr>
            </w:pPr>
            <w:r>
              <w:rPr>
                <w:spacing w:val="-5"/>
                <w:sz w:val="22"/>
              </w:rPr>
              <w:t>10</w:t>
            </w:r>
          </w:p>
        </w:tc>
        <w:tc>
          <w:tcPr>
            <w:tcW w:w="1197" w:type="dxa"/>
          </w:tcPr>
          <w:p>
            <w:pPr>
              <w:pStyle w:val="TableParagraph"/>
              <w:ind w:right="156"/>
              <w:jc w:val="right"/>
              <w:rPr>
                <w:sz w:val="22"/>
              </w:rPr>
            </w:pPr>
            <w:r>
              <w:rPr>
                <w:spacing w:val="-2"/>
                <w:sz w:val="22"/>
              </w:rPr>
              <w:t>2,395.30</w:t>
            </w:r>
          </w:p>
        </w:tc>
      </w:tr>
      <w:tr>
        <w:trPr>
          <w:trHeight w:val="332" w:hRule="atLeast"/>
        </w:trPr>
        <w:tc>
          <w:tcPr>
            <w:tcW w:w="1750" w:type="dxa"/>
          </w:tcPr>
          <w:p>
            <w:pPr>
              <w:pStyle w:val="TableParagraph"/>
              <w:spacing w:before="34"/>
              <w:ind w:left="170"/>
              <w:rPr>
                <w:sz w:val="22"/>
              </w:rPr>
            </w:pPr>
            <w:r>
              <w:rPr>
                <w:sz w:val="22"/>
              </w:rPr>
              <w:t>October</w:t>
            </w:r>
            <w:r>
              <w:rPr>
                <w:spacing w:val="-3"/>
                <w:sz w:val="22"/>
              </w:rPr>
              <w:t> </w:t>
            </w:r>
            <w:r>
              <w:rPr>
                <w:spacing w:val="-4"/>
                <w:sz w:val="22"/>
              </w:rPr>
              <w:t>2023</w:t>
            </w:r>
          </w:p>
        </w:tc>
        <w:tc>
          <w:tcPr>
            <w:tcW w:w="1376" w:type="dxa"/>
          </w:tcPr>
          <w:p>
            <w:pPr>
              <w:pStyle w:val="TableParagraph"/>
              <w:spacing w:before="34"/>
              <w:ind w:left="53" w:right="77"/>
              <w:jc w:val="center"/>
              <w:rPr>
                <w:sz w:val="22"/>
              </w:rPr>
            </w:pPr>
            <w:r>
              <w:rPr>
                <w:spacing w:val="-10"/>
                <w:sz w:val="22"/>
              </w:rPr>
              <w:t>0</w:t>
            </w:r>
          </w:p>
        </w:tc>
        <w:tc>
          <w:tcPr>
            <w:tcW w:w="1180" w:type="dxa"/>
          </w:tcPr>
          <w:p>
            <w:pPr>
              <w:pStyle w:val="TableParagraph"/>
              <w:spacing w:before="34"/>
              <w:ind w:right="139"/>
              <w:jc w:val="right"/>
              <w:rPr>
                <w:sz w:val="22"/>
              </w:rPr>
            </w:pPr>
            <w:r>
              <w:rPr>
                <w:spacing w:val="-4"/>
                <w:sz w:val="22"/>
              </w:rPr>
              <w:t>3.15</w:t>
            </w:r>
          </w:p>
        </w:tc>
        <w:tc>
          <w:tcPr>
            <w:tcW w:w="1268" w:type="dxa"/>
          </w:tcPr>
          <w:p>
            <w:pPr>
              <w:pStyle w:val="TableParagraph"/>
              <w:spacing w:before="34"/>
              <w:ind w:right="64"/>
              <w:jc w:val="center"/>
              <w:rPr>
                <w:sz w:val="22"/>
              </w:rPr>
            </w:pPr>
            <w:r>
              <w:rPr>
                <w:spacing w:val="-5"/>
                <w:sz w:val="22"/>
              </w:rPr>
              <w:t>21</w:t>
            </w:r>
          </w:p>
        </w:tc>
        <w:tc>
          <w:tcPr>
            <w:tcW w:w="1141" w:type="dxa"/>
          </w:tcPr>
          <w:p>
            <w:pPr>
              <w:pStyle w:val="TableParagraph"/>
              <w:spacing w:before="34"/>
              <w:ind w:right="119"/>
              <w:jc w:val="right"/>
              <w:rPr>
                <w:sz w:val="22"/>
              </w:rPr>
            </w:pPr>
            <w:r>
              <w:rPr>
                <w:spacing w:val="-2"/>
                <w:sz w:val="22"/>
              </w:rPr>
              <w:t>4,963.29</w:t>
            </w:r>
          </w:p>
        </w:tc>
        <w:tc>
          <w:tcPr>
            <w:tcW w:w="1296" w:type="dxa"/>
          </w:tcPr>
          <w:p>
            <w:pPr>
              <w:pStyle w:val="TableParagraph"/>
              <w:spacing w:before="34"/>
              <w:ind w:left="1" w:right="24"/>
              <w:jc w:val="center"/>
              <w:rPr>
                <w:sz w:val="22"/>
              </w:rPr>
            </w:pPr>
            <w:r>
              <w:rPr>
                <w:spacing w:val="-5"/>
                <w:sz w:val="22"/>
              </w:rPr>
              <w:t>10</w:t>
            </w:r>
          </w:p>
        </w:tc>
        <w:tc>
          <w:tcPr>
            <w:tcW w:w="1197" w:type="dxa"/>
          </w:tcPr>
          <w:p>
            <w:pPr>
              <w:pStyle w:val="TableParagraph"/>
              <w:spacing w:before="34"/>
              <w:ind w:right="156"/>
              <w:jc w:val="right"/>
              <w:rPr>
                <w:sz w:val="22"/>
              </w:rPr>
            </w:pPr>
            <w:r>
              <w:rPr>
                <w:spacing w:val="-2"/>
                <w:sz w:val="22"/>
              </w:rPr>
              <w:t>2,264.04</w:t>
            </w:r>
          </w:p>
        </w:tc>
      </w:tr>
      <w:tr>
        <w:trPr>
          <w:trHeight w:val="333" w:hRule="atLeast"/>
        </w:trPr>
        <w:tc>
          <w:tcPr>
            <w:tcW w:w="1750" w:type="dxa"/>
          </w:tcPr>
          <w:p>
            <w:pPr>
              <w:pStyle w:val="TableParagraph"/>
              <w:ind w:left="170"/>
              <w:rPr>
                <w:sz w:val="22"/>
              </w:rPr>
            </w:pPr>
            <w:r>
              <w:rPr>
                <w:sz w:val="22"/>
              </w:rPr>
              <w:t>November</w:t>
            </w:r>
            <w:r>
              <w:rPr>
                <w:spacing w:val="-5"/>
                <w:sz w:val="22"/>
              </w:rPr>
              <w:t> </w:t>
            </w:r>
            <w:r>
              <w:rPr>
                <w:spacing w:val="-4"/>
                <w:sz w:val="22"/>
              </w:rPr>
              <w:t>2023</w:t>
            </w:r>
          </w:p>
        </w:tc>
        <w:tc>
          <w:tcPr>
            <w:tcW w:w="1376" w:type="dxa"/>
          </w:tcPr>
          <w:p>
            <w:pPr>
              <w:pStyle w:val="TableParagraph"/>
              <w:ind w:left="53" w:right="77"/>
              <w:jc w:val="center"/>
              <w:rPr>
                <w:sz w:val="22"/>
              </w:rPr>
            </w:pPr>
            <w:r>
              <w:rPr>
                <w:spacing w:val="-10"/>
                <w:sz w:val="22"/>
              </w:rPr>
              <w:t>1</w:t>
            </w:r>
          </w:p>
        </w:tc>
        <w:tc>
          <w:tcPr>
            <w:tcW w:w="1180" w:type="dxa"/>
          </w:tcPr>
          <w:p>
            <w:pPr>
              <w:pStyle w:val="TableParagraph"/>
              <w:ind w:left="431"/>
              <w:rPr>
                <w:sz w:val="22"/>
              </w:rPr>
            </w:pPr>
            <w:r>
              <w:rPr>
                <w:spacing w:val="-2"/>
                <w:sz w:val="22"/>
              </w:rPr>
              <w:t>483.53</w:t>
            </w:r>
          </w:p>
        </w:tc>
        <w:tc>
          <w:tcPr>
            <w:tcW w:w="1268" w:type="dxa"/>
          </w:tcPr>
          <w:p>
            <w:pPr>
              <w:pStyle w:val="TableParagraph"/>
              <w:ind w:right="64"/>
              <w:jc w:val="center"/>
              <w:rPr>
                <w:sz w:val="22"/>
              </w:rPr>
            </w:pPr>
            <w:r>
              <w:rPr>
                <w:spacing w:val="-5"/>
                <w:sz w:val="22"/>
              </w:rPr>
              <w:t>16</w:t>
            </w:r>
          </w:p>
        </w:tc>
        <w:tc>
          <w:tcPr>
            <w:tcW w:w="1141" w:type="dxa"/>
          </w:tcPr>
          <w:p>
            <w:pPr>
              <w:pStyle w:val="TableParagraph"/>
              <w:ind w:right="119"/>
              <w:jc w:val="right"/>
              <w:rPr>
                <w:sz w:val="22"/>
              </w:rPr>
            </w:pPr>
            <w:r>
              <w:rPr>
                <w:spacing w:val="-2"/>
                <w:sz w:val="22"/>
              </w:rPr>
              <w:t>4,098.05</w:t>
            </w:r>
          </w:p>
        </w:tc>
        <w:tc>
          <w:tcPr>
            <w:tcW w:w="1296" w:type="dxa"/>
          </w:tcPr>
          <w:p>
            <w:pPr>
              <w:pStyle w:val="TableParagraph"/>
              <w:ind w:left="1" w:right="24"/>
              <w:jc w:val="center"/>
              <w:rPr>
                <w:sz w:val="22"/>
              </w:rPr>
            </w:pPr>
            <w:r>
              <w:rPr>
                <w:spacing w:val="-5"/>
                <w:sz w:val="22"/>
              </w:rPr>
              <w:t>13</w:t>
            </w:r>
          </w:p>
        </w:tc>
        <w:tc>
          <w:tcPr>
            <w:tcW w:w="1197" w:type="dxa"/>
          </w:tcPr>
          <w:p>
            <w:pPr>
              <w:pStyle w:val="TableParagraph"/>
              <w:ind w:right="156"/>
              <w:jc w:val="right"/>
              <w:rPr>
                <w:sz w:val="22"/>
              </w:rPr>
            </w:pPr>
            <w:r>
              <w:rPr>
                <w:spacing w:val="-2"/>
                <w:sz w:val="22"/>
              </w:rPr>
              <w:t>2,819.18</w:t>
            </w:r>
          </w:p>
        </w:tc>
      </w:tr>
      <w:tr>
        <w:trPr>
          <w:trHeight w:val="333" w:hRule="atLeast"/>
        </w:trPr>
        <w:tc>
          <w:tcPr>
            <w:tcW w:w="1750" w:type="dxa"/>
          </w:tcPr>
          <w:p>
            <w:pPr>
              <w:pStyle w:val="TableParagraph"/>
              <w:ind w:left="170"/>
              <w:rPr>
                <w:sz w:val="22"/>
              </w:rPr>
            </w:pPr>
            <w:r>
              <w:rPr>
                <w:sz w:val="22"/>
              </w:rPr>
              <w:t>December</w:t>
            </w:r>
            <w:r>
              <w:rPr>
                <w:spacing w:val="-6"/>
                <w:sz w:val="22"/>
              </w:rPr>
              <w:t> </w:t>
            </w:r>
            <w:r>
              <w:rPr>
                <w:spacing w:val="-4"/>
                <w:sz w:val="22"/>
              </w:rPr>
              <w:t>2023</w:t>
            </w:r>
          </w:p>
        </w:tc>
        <w:tc>
          <w:tcPr>
            <w:tcW w:w="1376" w:type="dxa"/>
          </w:tcPr>
          <w:p>
            <w:pPr>
              <w:pStyle w:val="TableParagraph"/>
              <w:ind w:left="53" w:right="77"/>
              <w:jc w:val="center"/>
              <w:rPr>
                <w:sz w:val="22"/>
              </w:rPr>
            </w:pPr>
            <w:r>
              <w:rPr>
                <w:spacing w:val="-10"/>
                <w:sz w:val="22"/>
              </w:rPr>
              <w:t>0</w:t>
            </w:r>
          </w:p>
        </w:tc>
        <w:tc>
          <w:tcPr>
            <w:tcW w:w="1180" w:type="dxa"/>
          </w:tcPr>
          <w:p>
            <w:pPr>
              <w:pStyle w:val="TableParagraph"/>
              <w:ind w:right="139"/>
              <w:jc w:val="right"/>
              <w:rPr>
                <w:sz w:val="22"/>
              </w:rPr>
            </w:pPr>
            <w:r>
              <w:rPr>
                <w:spacing w:val="-2"/>
                <w:sz w:val="22"/>
              </w:rPr>
              <w:t>43.01</w:t>
            </w:r>
          </w:p>
        </w:tc>
        <w:tc>
          <w:tcPr>
            <w:tcW w:w="1268" w:type="dxa"/>
          </w:tcPr>
          <w:p>
            <w:pPr>
              <w:pStyle w:val="TableParagraph"/>
              <w:ind w:right="64"/>
              <w:jc w:val="center"/>
              <w:rPr>
                <w:sz w:val="22"/>
              </w:rPr>
            </w:pPr>
            <w:r>
              <w:rPr>
                <w:spacing w:val="-10"/>
                <w:sz w:val="22"/>
              </w:rPr>
              <w:t>6</w:t>
            </w:r>
          </w:p>
        </w:tc>
        <w:tc>
          <w:tcPr>
            <w:tcW w:w="1141" w:type="dxa"/>
          </w:tcPr>
          <w:p>
            <w:pPr>
              <w:pStyle w:val="TableParagraph"/>
              <w:ind w:right="119"/>
              <w:jc w:val="right"/>
              <w:rPr>
                <w:sz w:val="22"/>
              </w:rPr>
            </w:pPr>
            <w:r>
              <w:rPr>
                <w:spacing w:val="-2"/>
                <w:sz w:val="22"/>
              </w:rPr>
              <w:t>2,121.36</w:t>
            </w:r>
          </w:p>
        </w:tc>
        <w:tc>
          <w:tcPr>
            <w:tcW w:w="1296" w:type="dxa"/>
          </w:tcPr>
          <w:p>
            <w:pPr>
              <w:pStyle w:val="TableParagraph"/>
              <w:ind w:left="1" w:right="24"/>
              <w:jc w:val="center"/>
              <w:rPr>
                <w:sz w:val="22"/>
              </w:rPr>
            </w:pPr>
            <w:r>
              <w:rPr>
                <w:spacing w:val="-5"/>
                <w:sz w:val="22"/>
              </w:rPr>
              <w:t>14</w:t>
            </w:r>
          </w:p>
        </w:tc>
        <w:tc>
          <w:tcPr>
            <w:tcW w:w="1197" w:type="dxa"/>
          </w:tcPr>
          <w:p>
            <w:pPr>
              <w:pStyle w:val="TableParagraph"/>
              <w:ind w:right="156"/>
              <w:jc w:val="right"/>
              <w:rPr>
                <w:sz w:val="22"/>
              </w:rPr>
            </w:pPr>
            <w:r>
              <w:rPr>
                <w:spacing w:val="-2"/>
                <w:sz w:val="22"/>
              </w:rPr>
              <w:t>2,327.78</w:t>
            </w:r>
          </w:p>
        </w:tc>
      </w:tr>
      <w:tr>
        <w:trPr>
          <w:trHeight w:val="332" w:hRule="atLeast"/>
        </w:trPr>
        <w:tc>
          <w:tcPr>
            <w:tcW w:w="1750" w:type="dxa"/>
          </w:tcPr>
          <w:p>
            <w:pPr>
              <w:pStyle w:val="TableParagraph"/>
              <w:ind w:left="170"/>
              <w:rPr>
                <w:sz w:val="22"/>
              </w:rPr>
            </w:pPr>
            <w:r>
              <w:rPr>
                <w:sz w:val="22"/>
              </w:rPr>
              <w:t>January</w:t>
            </w:r>
            <w:r>
              <w:rPr>
                <w:spacing w:val="-2"/>
                <w:sz w:val="22"/>
              </w:rPr>
              <w:t> </w:t>
            </w:r>
            <w:r>
              <w:rPr>
                <w:spacing w:val="-4"/>
                <w:sz w:val="22"/>
              </w:rPr>
              <w:t>2024</w:t>
            </w:r>
          </w:p>
        </w:tc>
        <w:tc>
          <w:tcPr>
            <w:tcW w:w="1376" w:type="dxa"/>
          </w:tcPr>
          <w:p>
            <w:pPr>
              <w:pStyle w:val="TableParagraph"/>
              <w:ind w:left="53" w:right="77"/>
              <w:jc w:val="center"/>
              <w:rPr>
                <w:sz w:val="22"/>
              </w:rPr>
            </w:pPr>
            <w:r>
              <w:rPr>
                <w:spacing w:val="-10"/>
                <w:sz w:val="22"/>
              </w:rPr>
              <w:t>1</w:t>
            </w:r>
          </w:p>
        </w:tc>
        <w:tc>
          <w:tcPr>
            <w:tcW w:w="1180" w:type="dxa"/>
          </w:tcPr>
          <w:p>
            <w:pPr>
              <w:pStyle w:val="TableParagraph"/>
              <w:ind w:left="431"/>
              <w:rPr>
                <w:sz w:val="22"/>
              </w:rPr>
            </w:pPr>
            <w:r>
              <w:rPr>
                <w:spacing w:val="-2"/>
                <w:sz w:val="22"/>
              </w:rPr>
              <w:t>916.27</w:t>
            </w:r>
          </w:p>
        </w:tc>
        <w:tc>
          <w:tcPr>
            <w:tcW w:w="1268" w:type="dxa"/>
          </w:tcPr>
          <w:p>
            <w:pPr>
              <w:pStyle w:val="TableParagraph"/>
              <w:ind w:right="64"/>
              <w:jc w:val="center"/>
              <w:rPr>
                <w:sz w:val="22"/>
              </w:rPr>
            </w:pPr>
            <w:r>
              <w:rPr>
                <w:spacing w:val="-5"/>
                <w:sz w:val="22"/>
              </w:rPr>
              <w:t>16</w:t>
            </w:r>
          </w:p>
        </w:tc>
        <w:tc>
          <w:tcPr>
            <w:tcW w:w="1141" w:type="dxa"/>
          </w:tcPr>
          <w:p>
            <w:pPr>
              <w:pStyle w:val="TableParagraph"/>
              <w:ind w:right="119"/>
              <w:jc w:val="right"/>
              <w:rPr>
                <w:sz w:val="22"/>
              </w:rPr>
            </w:pPr>
            <w:r>
              <w:rPr>
                <w:spacing w:val="-2"/>
                <w:sz w:val="22"/>
              </w:rPr>
              <w:t>5,168.51</w:t>
            </w:r>
          </w:p>
        </w:tc>
        <w:tc>
          <w:tcPr>
            <w:tcW w:w="1296" w:type="dxa"/>
          </w:tcPr>
          <w:p>
            <w:pPr>
              <w:pStyle w:val="TableParagraph"/>
              <w:ind w:left="1" w:right="24"/>
              <w:jc w:val="center"/>
              <w:rPr>
                <w:sz w:val="22"/>
              </w:rPr>
            </w:pPr>
            <w:r>
              <w:rPr>
                <w:spacing w:val="-5"/>
                <w:sz w:val="22"/>
              </w:rPr>
              <w:t>14</w:t>
            </w:r>
          </w:p>
        </w:tc>
        <w:tc>
          <w:tcPr>
            <w:tcW w:w="1197" w:type="dxa"/>
          </w:tcPr>
          <w:p>
            <w:pPr>
              <w:pStyle w:val="TableParagraph"/>
              <w:ind w:right="156"/>
              <w:jc w:val="right"/>
              <w:rPr>
                <w:sz w:val="22"/>
              </w:rPr>
            </w:pPr>
            <w:r>
              <w:rPr>
                <w:spacing w:val="-2"/>
                <w:sz w:val="22"/>
              </w:rPr>
              <w:t>3,345.79</w:t>
            </w:r>
          </w:p>
        </w:tc>
      </w:tr>
      <w:tr>
        <w:trPr>
          <w:trHeight w:val="332" w:hRule="atLeast"/>
        </w:trPr>
        <w:tc>
          <w:tcPr>
            <w:tcW w:w="1750" w:type="dxa"/>
          </w:tcPr>
          <w:p>
            <w:pPr>
              <w:pStyle w:val="TableParagraph"/>
              <w:spacing w:before="34"/>
              <w:ind w:left="170"/>
              <w:rPr>
                <w:sz w:val="22"/>
              </w:rPr>
            </w:pPr>
            <w:r>
              <w:rPr>
                <w:sz w:val="22"/>
              </w:rPr>
              <w:t>February</w:t>
            </w:r>
            <w:r>
              <w:rPr>
                <w:spacing w:val="-2"/>
                <w:sz w:val="22"/>
              </w:rPr>
              <w:t> </w:t>
            </w:r>
            <w:r>
              <w:rPr>
                <w:spacing w:val="-4"/>
                <w:sz w:val="22"/>
              </w:rPr>
              <w:t>2024</w:t>
            </w:r>
          </w:p>
        </w:tc>
        <w:tc>
          <w:tcPr>
            <w:tcW w:w="1376" w:type="dxa"/>
          </w:tcPr>
          <w:p>
            <w:pPr>
              <w:pStyle w:val="TableParagraph"/>
              <w:spacing w:before="34"/>
              <w:ind w:left="53" w:right="77"/>
              <w:jc w:val="center"/>
              <w:rPr>
                <w:sz w:val="22"/>
              </w:rPr>
            </w:pPr>
            <w:r>
              <w:rPr>
                <w:spacing w:val="-10"/>
                <w:sz w:val="22"/>
              </w:rPr>
              <w:t>2</w:t>
            </w:r>
          </w:p>
        </w:tc>
        <w:tc>
          <w:tcPr>
            <w:tcW w:w="1180" w:type="dxa"/>
          </w:tcPr>
          <w:p>
            <w:pPr>
              <w:pStyle w:val="TableParagraph"/>
              <w:spacing w:before="34"/>
              <w:ind w:left="431"/>
              <w:rPr>
                <w:sz w:val="22"/>
              </w:rPr>
            </w:pPr>
            <w:r>
              <w:rPr>
                <w:spacing w:val="-2"/>
                <w:sz w:val="22"/>
              </w:rPr>
              <w:t>222.48</w:t>
            </w:r>
          </w:p>
        </w:tc>
        <w:tc>
          <w:tcPr>
            <w:tcW w:w="1268" w:type="dxa"/>
          </w:tcPr>
          <w:p>
            <w:pPr>
              <w:pStyle w:val="TableParagraph"/>
              <w:spacing w:before="34"/>
              <w:ind w:right="64"/>
              <w:jc w:val="center"/>
              <w:rPr>
                <w:sz w:val="22"/>
              </w:rPr>
            </w:pPr>
            <w:r>
              <w:rPr>
                <w:spacing w:val="-5"/>
                <w:sz w:val="22"/>
              </w:rPr>
              <w:t>11</w:t>
            </w:r>
          </w:p>
        </w:tc>
        <w:tc>
          <w:tcPr>
            <w:tcW w:w="1141" w:type="dxa"/>
          </w:tcPr>
          <w:p>
            <w:pPr>
              <w:pStyle w:val="TableParagraph"/>
              <w:spacing w:before="34"/>
              <w:ind w:right="119"/>
              <w:jc w:val="right"/>
              <w:rPr>
                <w:sz w:val="22"/>
              </w:rPr>
            </w:pPr>
            <w:r>
              <w:rPr>
                <w:spacing w:val="-2"/>
                <w:sz w:val="22"/>
              </w:rPr>
              <w:t>3,344.18</w:t>
            </w:r>
          </w:p>
        </w:tc>
        <w:tc>
          <w:tcPr>
            <w:tcW w:w="1296" w:type="dxa"/>
          </w:tcPr>
          <w:p>
            <w:pPr>
              <w:pStyle w:val="TableParagraph"/>
              <w:spacing w:before="34"/>
              <w:ind w:left="1" w:right="24"/>
              <w:jc w:val="center"/>
              <w:rPr>
                <w:sz w:val="22"/>
              </w:rPr>
            </w:pPr>
            <w:r>
              <w:rPr>
                <w:spacing w:val="-5"/>
                <w:sz w:val="22"/>
              </w:rPr>
              <w:t>15</w:t>
            </w:r>
          </w:p>
        </w:tc>
        <w:tc>
          <w:tcPr>
            <w:tcW w:w="1197" w:type="dxa"/>
          </w:tcPr>
          <w:p>
            <w:pPr>
              <w:pStyle w:val="TableParagraph"/>
              <w:spacing w:before="34"/>
              <w:ind w:right="156"/>
              <w:jc w:val="right"/>
              <w:rPr>
                <w:sz w:val="22"/>
              </w:rPr>
            </w:pPr>
            <w:r>
              <w:rPr>
                <w:spacing w:val="-2"/>
                <w:sz w:val="22"/>
              </w:rPr>
              <w:t>3,448.71</w:t>
            </w:r>
          </w:p>
        </w:tc>
      </w:tr>
      <w:tr>
        <w:trPr>
          <w:trHeight w:val="327" w:hRule="atLeast"/>
        </w:trPr>
        <w:tc>
          <w:tcPr>
            <w:tcW w:w="1750" w:type="dxa"/>
            <w:tcBorders>
              <w:bottom w:val="single" w:sz="4" w:space="0" w:color="000000"/>
            </w:tcBorders>
          </w:tcPr>
          <w:p>
            <w:pPr>
              <w:pStyle w:val="TableParagraph"/>
              <w:ind w:left="170"/>
              <w:rPr>
                <w:sz w:val="22"/>
              </w:rPr>
            </w:pPr>
            <w:r>
              <w:rPr>
                <w:sz w:val="22"/>
              </w:rPr>
              <w:t>March</w:t>
            </w:r>
            <w:r>
              <w:rPr>
                <w:spacing w:val="-2"/>
                <w:sz w:val="22"/>
              </w:rPr>
              <w:t> </w:t>
            </w:r>
            <w:r>
              <w:rPr>
                <w:spacing w:val="-4"/>
                <w:sz w:val="22"/>
              </w:rPr>
              <w:t>2024</w:t>
            </w:r>
          </w:p>
        </w:tc>
        <w:tc>
          <w:tcPr>
            <w:tcW w:w="1376" w:type="dxa"/>
            <w:tcBorders>
              <w:bottom w:val="single" w:sz="4" w:space="0" w:color="000000"/>
            </w:tcBorders>
          </w:tcPr>
          <w:p>
            <w:pPr>
              <w:pStyle w:val="TableParagraph"/>
              <w:ind w:left="53" w:right="77"/>
              <w:jc w:val="center"/>
              <w:rPr>
                <w:sz w:val="22"/>
              </w:rPr>
            </w:pPr>
            <w:r>
              <w:rPr>
                <w:spacing w:val="-10"/>
                <w:sz w:val="22"/>
              </w:rPr>
              <w:t>1</w:t>
            </w:r>
          </w:p>
        </w:tc>
        <w:tc>
          <w:tcPr>
            <w:tcW w:w="1180" w:type="dxa"/>
            <w:tcBorders>
              <w:bottom w:val="single" w:sz="4" w:space="0" w:color="000000"/>
            </w:tcBorders>
          </w:tcPr>
          <w:p>
            <w:pPr>
              <w:pStyle w:val="TableParagraph"/>
              <w:ind w:left="265"/>
              <w:rPr>
                <w:sz w:val="22"/>
              </w:rPr>
            </w:pPr>
            <w:r>
              <w:rPr>
                <w:spacing w:val="-2"/>
                <w:sz w:val="22"/>
              </w:rPr>
              <w:t>2,472.52</w:t>
            </w:r>
          </w:p>
        </w:tc>
        <w:tc>
          <w:tcPr>
            <w:tcW w:w="1268" w:type="dxa"/>
            <w:tcBorders>
              <w:bottom w:val="single" w:sz="4" w:space="0" w:color="000000"/>
            </w:tcBorders>
          </w:tcPr>
          <w:p>
            <w:pPr>
              <w:pStyle w:val="TableParagraph"/>
              <w:ind w:right="64"/>
              <w:jc w:val="center"/>
              <w:rPr>
                <w:sz w:val="22"/>
              </w:rPr>
            </w:pPr>
            <w:r>
              <w:rPr>
                <w:spacing w:val="-5"/>
                <w:sz w:val="22"/>
              </w:rPr>
              <w:t>14</w:t>
            </w:r>
          </w:p>
        </w:tc>
        <w:tc>
          <w:tcPr>
            <w:tcW w:w="1141" w:type="dxa"/>
            <w:tcBorders>
              <w:bottom w:val="single" w:sz="4" w:space="0" w:color="000000"/>
            </w:tcBorders>
          </w:tcPr>
          <w:p>
            <w:pPr>
              <w:pStyle w:val="TableParagraph"/>
              <w:ind w:right="119"/>
              <w:jc w:val="right"/>
              <w:rPr>
                <w:sz w:val="22"/>
              </w:rPr>
            </w:pPr>
            <w:r>
              <w:rPr>
                <w:spacing w:val="-2"/>
                <w:sz w:val="22"/>
              </w:rPr>
              <w:t>4,999.19</w:t>
            </w:r>
          </w:p>
        </w:tc>
        <w:tc>
          <w:tcPr>
            <w:tcW w:w="1296" w:type="dxa"/>
            <w:tcBorders>
              <w:bottom w:val="single" w:sz="4" w:space="0" w:color="000000"/>
            </w:tcBorders>
          </w:tcPr>
          <w:p>
            <w:pPr>
              <w:pStyle w:val="TableParagraph"/>
              <w:ind w:left="1" w:right="24"/>
              <w:jc w:val="center"/>
              <w:rPr>
                <w:sz w:val="22"/>
              </w:rPr>
            </w:pPr>
            <w:r>
              <w:rPr>
                <w:spacing w:val="-5"/>
                <w:sz w:val="22"/>
              </w:rPr>
              <w:t>15</w:t>
            </w:r>
          </w:p>
        </w:tc>
        <w:tc>
          <w:tcPr>
            <w:tcW w:w="1197" w:type="dxa"/>
            <w:tcBorders>
              <w:bottom w:val="single" w:sz="4" w:space="0" w:color="000000"/>
            </w:tcBorders>
          </w:tcPr>
          <w:p>
            <w:pPr>
              <w:pStyle w:val="TableParagraph"/>
              <w:ind w:right="156"/>
              <w:jc w:val="right"/>
              <w:rPr>
                <w:sz w:val="22"/>
              </w:rPr>
            </w:pPr>
            <w:r>
              <w:rPr>
                <w:spacing w:val="-2"/>
                <w:sz w:val="22"/>
              </w:rPr>
              <w:t>4,992.29</w:t>
            </w:r>
          </w:p>
        </w:tc>
      </w:tr>
      <w:tr>
        <w:trPr>
          <w:trHeight w:val="666" w:hRule="atLeast"/>
        </w:trPr>
        <w:tc>
          <w:tcPr>
            <w:tcW w:w="1750" w:type="dxa"/>
            <w:tcBorders>
              <w:top w:val="single" w:sz="4" w:space="0" w:color="000000"/>
              <w:bottom w:val="single" w:sz="4" w:space="0" w:color="000000"/>
            </w:tcBorders>
          </w:tcPr>
          <w:p>
            <w:pPr>
              <w:pStyle w:val="TableParagraph"/>
              <w:spacing w:before="205"/>
              <w:ind w:left="170"/>
              <w:rPr>
                <w:b/>
                <w:sz w:val="22"/>
              </w:rPr>
            </w:pPr>
            <w:r>
              <w:rPr>
                <w:b/>
                <w:spacing w:val="-2"/>
                <w:sz w:val="22"/>
              </w:rPr>
              <w:t>Total</w:t>
            </w:r>
          </w:p>
        </w:tc>
        <w:tc>
          <w:tcPr>
            <w:tcW w:w="1376" w:type="dxa"/>
            <w:tcBorders>
              <w:top w:val="single" w:sz="4" w:space="0" w:color="000000"/>
              <w:bottom w:val="single" w:sz="4" w:space="0" w:color="000000"/>
            </w:tcBorders>
          </w:tcPr>
          <w:p>
            <w:pPr>
              <w:pStyle w:val="TableParagraph"/>
              <w:spacing w:before="205"/>
              <w:ind w:right="77"/>
              <w:jc w:val="center"/>
              <w:rPr>
                <w:sz w:val="22"/>
              </w:rPr>
            </w:pPr>
            <w:r>
              <w:rPr>
                <w:spacing w:val="-5"/>
                <w:sz w:val="22"/>
              </w:rPr>
              <w:t>28</w:t>
            </w:r>
          </w:p>
        </w:tc>
        <w:tc>
          <w:tcPr>
            <w:tcW w:w="1180" w:type="dxa"/>
            <w:tcBorders>
              <w:top w:val="single" w:sz="4" w:space="0" w:color="000000"/>
              <w:bottom w:val="single" w:sz="4" w:space="0" w:color="000000"/>
            </w:tcBorders>
          </w:tcPr>
          <w:p>
            <w:pPr>
              <w:pStyle w:val="TableParagraph"/>
              <w:spacing w:before="205"/>
              <w:ind w:right="81"/>
              <w:jc w:val="right"/>
              <w:rPr>
                <w:sz w:val="22"/>
              </w:rPr>
            </w:pPr>
            <w:r>
              <w:rPr>
                <w:spacing w:val="-2"/>
                <w:sz w:val="22"/>
              </w:rPr>
              <w:t>10,156.00</w:t>
            </w:r>
          </w:p>
        </w:tc>
        <w:tc>
          <w:tcPr>
            <w:tcW w:w="1268" w:type="dxa"/>
            <w:tcBorders>
              <w:top w:val="single" w:sz="4" w:space="0" w:color="000000"/>
              <w:bottom w:val="single" w:sz="4" w:space="0" w:color="000000"/>
            </w:tcBorders>
          </w:tcPr>
          <w:p>
            <w:pPr>
              <w:pStyle w:val="TableParagraph"/>
              <w:spacing w:before="205"/>
              <w:ind w:right="64"/>
              <w:jc w:val="center"/>
              <w:rPr>
                <w:sz w:val="22"/>
              </w:rPr>
            </w:pPr>
            <w:r>
              <w:rPr>
                <w:spacing w:val="-5"/>
                <w:sz w:val="22"/>
              </w:rPr>
              <w:t>176</w:t>
            </w:r>
          </w:p>
        </w:tc>
        <w:tc>
          <w:tcPr>
            <w:tcW w:w="1141" w:type="dxa"/>
            <w:tcBorders>
              <w:top w:val="single" w:sz="4" w:space="0" w:color="000000"/>
              <w:bottom w:val="single" w:sz="4" w:space="0" w:color="000000"/>
            </w:tcBorders>
          </w:tcPr>
          <w:p>
            <w:pPr>
              <w:pStyle w:val="TableParagraph"/>
              <w:spacing w:before="205"/>
              <w:ind w:left="136"/>
              <w:rPr>
                <w:sz w:val="22"/>
              </w:rPr>
            </w:pPr>
            <w:r>
              <w:rPr>
                <w:spacing w:val="-2"/>
                <w:sz w:val="22"/>
              </w:rPr>
              <w:t>52,516.78</w:t>
            </w:r>
          </w:p>
        </w:tc>
        <w:tc>
          <w:tcPr>
            <w:tcW w:w="1296" w:type="dxa"/>
            <w:tcBorders>
              <w:top w:val="single" w:sz="4" w:space="0" w:color="000000"/>
              <w:bottom w:val="single" w:sz="4" w:space="0" w:color="000000"/>
            </w:tcBorders>
          </w:tcPr>
          <w:p>
            <w:pPr>
              <w:pStyle w:val="TableParagraph"/>
              <w:spacing w:before="205"/>
              <w:ind w:left="1" w:right="24"/>
              <w:jc w:val="center"/>
              <w:rPr>
                <w:sz w:val="22"/>
              </w:rPr>
            </w:pPr>
            <w:r>
              <w:rPr>
                <w:spacing w:val="-5"/>
                <w:sz w:val="22"/>
              </w:rPr>
              <w:t>145</w:t>
            </w:r>
          </w:p>
        </w:tc>
        <w:tc>
          <w:tcPr>
            <w:tcW w:w="1197" w:type="dxa"/>
            <w:tcBorders>
              <w:top w:val="single" w:sz="4" w:space="0" w:color="000000"/>
              <w:bottom w:val="single" w:sz="4" w:space="0" w:color="000000"/>
            </w:tcBorders>
          </w:tcPr>
          <w:p>
            <w:pPr>
              <w:pStyle w:val="TableParagraph"/>
              <w:spacing w:before="205"/>
              <w:ind w:right="185"/>
              <w:jc w:val="right"/>
              <w:rPr>
                <w:sz w:val="22"/>
              </w:rPr>
            </w:pPr>
            <w:r>
              <w:rPr>
                <w:spacing w:val="-2"/>
                <w:sz w:val="22"/>
              </w:rPr>
              <w:t>35,424.71</w:t>
            </w:r>
          </w:p>
        </w:tc>
      </w:tr>
    </w:tbl>
    <w:p>
      <w:pPr>
        <w:pStyle w:val="ListParagraph"/>
        <w:numPr>
          <w:ilvl w:val="0"/>
          <w:numId w:val="1"/>
        </w:numPr>
        <w:tabs>
          <w:tab w:pos="1168" w:val="left" w:leader="none"/>
        </w:tabs>
        <w:spacing w:line="240" w:lineRule="auto" w:before="260" w:after="0"/>
        <w:ind w:left="1168" w:right="0" w:hanging="720"/>
        <w:jc w:val="left"/>
        <w:rPr>
          <w:sz w:val="22"/>
        </w:rPr>
      </w:pPr>
      <w:r>
        <w:rPr>
          <w:sz w:val="22"/>
        </w:rPr>
        <w:t>The</w:t>
      </w:r>
      <w:r>
        <w:rPr>
          <w:spacing w:val="-6"/>
          <w:sz w:val="22"/>
        </w:rPr>
        <w:t> </w:t>
      </w:r>
      <w:r>
        <w:rPr>
          <w:sz w:val="22"/>
        </w:rPr>
        <w:t>following</w:t>
      </w:r>
      <w:r>
        <w:rPr>
          <w:spacing w:val="-6"/>
          <w:sz w:val="22"/>
        </w:rPr>
        <w:t> </w:t>
      </w:r>
      <w:r>
        <w:rPr>
          <w:sz w:val="22"/>
        </w:rPr>
        <w:t>is</w:t>
      </w:r>
      <w:r>
        <w:rPr>
          <w:spacing w:val="-3"/>
          <w:sz w:val="22"/>
        </w:rPr>
        <w:t> </w:t>
      </w:r>
      <w:r>
        <w:rPr>
          <w:sz w:val="22"/>
        </w:rPr>
        <w:t>an</w:t>
      </w:r>
      <w:r>
        <w:rPr>
          <w:spacing w:val="-4"/>
          <w:sz w:val="22"/>
        </w:rPr>
        <w:t> </w:t>
      </w:r>
      <w:r>
        <w:rPr>
          <w:sz w:val="22"/>
        </w:rPr>
        <w:t>analysis</w:t>
      </w:r>
      <w:r>
        <w:rPr>
          <w:spacing w:val="-3"/>
          <w:sz w:val="22"/>
        </w:rPr>
        <w:t> </w:t>
      </w:r>
      <w:r>
        <w:rPr>
          <w:sz w:val="22"/>
        </w:rPr>
        <w:t>of</w:t>
      </w:r>
      <w:r>
        <w:rPr>
          <w:spacing w:val="-5"/>
          <w:sz w:val="22"/>
        </w:rPr>
        <w:t> </w:t>
      </w:r>
      <w:r>
        <w:rPr>
          <w:sz w:val="22"/>
        </w:rPr>
        <w:t>investments</w:t>
      </w:r>
      <w:r>
        <w:rPr>
          <w:spacing w:val="-3"/>
          <w:sz w:val="22"/>
        </w:rPr>
        <w:t> </w:t>
      </w:r>
      <w:r>
        <w:rPr>
          <w:sz w:val="22"/>
        </w:rPr>
        <w:t>held</w:t>
      </w:r>
      <w:r>
        <w:rPr>
          <w:spacing w:val="-7"/>
          <w:sz w:val="22"/>
        </w:rPr>
        <w:t> </w:t>
      </w:r>
      <w:r>
        <w:rPr>
          <w:sz w:val="22"/>
        </w:rPr>
        <w:t>in</w:t>
      </w:r>
      <w:r>
        <w:rPr>
          <w:spacing w:val="-3"/>
          <w:sz w:val="22"/>
        </w:rPr>
        <w:t> </w:t>
      </w:r>
      <w:r>
        <w:rPr>
          <w:sz w:val="22"/>
        </w:rPr>
        <w:t>Cash</w:t>
      </w:r>
      <w:r>
        <w:rPr>
          <w:spacing w:val="-3"/>
          <w:sz w:val="22"/>
        </w:rPr>
        <w:t> </w:t>
      </w:r>
      <w:r>
        <w:rPr>
          <w:sz w:val="22"/>
        </w:rPr>
        <w:t>Balance</w:t>
      </w:r>
      <w:r>
        <w:rPr>
          <w:spacing w:val="-3"/>
          <w:sz w:val="22"/>
        </w:rPr>
        <w:t> </w:t>
      </w:r>
      <w:r>
        <w:rPr>
          <w:sz w:val="22"/>
        </w:rPr>
        <w:t>Investment</w:t>
      </w:r>
      <w:r>
        <w:rPr>
          <w:spacing w:val="2"/>
          <w:sz w:val="22"/>
        </w:rPr>
        <w:t> </w:t>
      </w:r>
      <w:r>
        <w:rPr>
          <w:sz w:val="22"/>
        </w:rPr>
        <w:t>Account:</w:t>
      </w:r>
      <w:r>
        <w:rPr>
          <w:spacing w:val="-2"/>
          <w:sz w:val="22"/>
        </w:rPr>
        <w:t> </w:t>
      </w:r>
      <w:r>
        <w:rPr>
          <w:spacing w:val="-10"/>
          <w:sz w:val="22"/>
        </w:rPr>
        <w:t>-</w:t>
      </w:r>
    </w:p>
    <w:p>
      <w:pPr>
        <w:spacing w:before="126"/>
        <w:ind w:left="8105" w:right="0" w:firstLine="0"/>
        <w:jc w:val="left"/>
        <w:rPr>
          <w:b/>
          <w:i/>
          <w:sz w:val="20"/>
        </w:rPr>
      </w:pPr>
      <w:r>
        <w:rPr>
          <w:b/>
          <w:i/>
          <w:sz w:val="20"/>
        </w:rPr>
        <w:t>(₹</w:t>
      </w:r>
      <w:r>
        <w:rPr>
          <w:b/>
          <w:i/>
          <w:spacing w:val="-7"/>
          <w:sz w:val="20"/>
        </w:rPr>
        <w:t> </w:t>
      </w:r>
      <w:r>
        <w:rPr>
          <w:b/>
          <w:i/>
          <w:sz w:val="20"/>
        </w:rPr>
        <w:t>in</w:t>
      </w:r>
      <w:r>
        <w:rPr>
          <w:b/>
          <w:i/>
          <w:spacing w:val="-3"/>
          <w:sz w:val="20"/>
        </w:rPr>
        <w:t> </w:t>
      </w:r>
      <w:r>
        <w:rPr>
          <w:b/>
          <w:i/>
          <w:spacing w:val="-2"/>
          <w:sz w:val="20"/>
        </w:rPr>
        <w:t>Crore)</w:t>
      </w:r>
    </w:p>
    <w:tbl>
      <w:tblPr>
        <w:tblW w:w="0" w:type="auto"/>
        <w:jc w:val="left"/>
        <w:tblInd w:w="3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64"/>
        <w:gridCol w:w="1438"/>
        <w:gridCol w:w="1414"/>
        <w:gridCol w:w="1174"/>
        <w:gridCol w:w="1667"/>
        <w:gridCol w:w="1048"/>
      </w:tblGrid>
      <w:tr>
        <w:trPr>
          <w:trHeight w:val="626" w:hRule="atLeast"/>
        </w:trPr>
        <w:tc>
          <w:tcPr>
            <w:tcW w:w="2464" w:type="dxa"/>
            <w:tcBorders>
              <w:top w:val="single" w:sz="4" w:space="0" w:color="000000"/>
              <w:bottom w:val="single" w:sz="4" w:space="0" w:color="000000"/>
            </w:tcBorders>
          </w:tcPr>
          <w:p>
            <w:pPr>
              <w:pStyle w:val="TableParagraph"/>
              <w:spacing w:before="0"/>
              <w:rPr>
                <w:sz w:val="20"/>
              </w:rPr>
            </w:pPr>
          </w:p>
        </w:tc>
        <w:tc>
          <w:tcPr>
            <w:tcW w:w="1438" w:type="dxa"/>
            <w:tcBorders>
              <w:top w:val="single" w:sz="4" w:space="0" w:color="000000"/>
              <w:bottom w:val="single" w:sz="4" w:space="0" w:color="000000"/>
            </w:tcBorders>
          </w:tcPr>
          <w:p>
            <w:pPr>
              <w:pStyle w:val="TableParagraph"/>
              <w:spacing w:line="290" w:lineRule="atLeast" w:before="4"/>
              <w:ind w:left="-2" w:hanging="8"/>
              <w:rPr>
                <w:b/>
                <w:sz w:val="22"/>
              </w:rPr>
            </w:pPr>
            <w:r>
              <w:rPr>
                <w:b/>
                <w:sz w:val="22"/>
              </w:rPr>
              <w:t>Balance</w:t>
            </w:r>
            <w:r>
              <w:rPr>
                <w:b/>
                <w:spacing w:val="-14"/>
                <w:sz w:val="22"/>
              </w:rPr>
              <w:t> </w:t>
            </w:r>
            <w:r>
              <w:rPr>
                <w:b/>
                <w:sz w:val="22"/>
              </w:rPr>
              <w:t>as</w:t>
            </w:r>
            <w:r>
              <w:rPr>
                <w:b/>
                <w:spacing w:val="-14"/>
                <w:sz w:val="22"/>
              </w:rPr>
              <w:t> </w:t>
            </w:r>
            <w:r>
              <w:rPr>
                <w:b/>
                <w:sz w:val="22"/>
              </w:rPr>
              <w:t>on 01</w:t>
            </w:r>
            <w:r>
              <w:rPr>
                <w:b/>
                <w:spacing w:val="-4"/>
                <w:sz w:val="22"/>
              </w:rPr>
              <w:t> </w:t>
            </w:r>
            <w:r>
              <w:rPr>
                <w:b/>
                <w:sz w:val="22"/>
              </w:rPr>
              <w:t>April</w:t>
            </w:r>
            <w:r>
              <w:rPr>
                <w:b/>
                <w:spacing w:val="-1"/>
                <w:sz w:val="22"/>
              </w:rPr>
              <w:t> </w:t>
            </w:r>
            <w:r>
              <w:rPr>
                <w:b/>
                <w:spacing w:val="-4"/>
                <w:sz w:val="22"/>
              </w:rPr>
              <w:t>2023</w:t>
            </w:r>
          </w:p>
        </w:tc>
        <w:tc>
          <w:tcPr>
            <w:tcW w:w="1414" w:type="dxa"/>
            <w:tcBorders>
              <w:top w:val="single" w:sz="4" w:space="0" w:color="000000"/>
              <w:bottom w:val="single" w:sz="4" w:space="0" w:color="000000"/>
            </w:tcBorders>
          </w:tcPr>
          <w:p>
            <w:pPr>
              <w:pStyle w:val="TableParagraph"/>
              <w:spacing w:before="81"/>
              <w:rPr>
                <w:b/>
                <w:i/>
                <w:sz w:val="22"/>
              </w:rPr>
            </w:pPr>
          </w:p>
          <w:p>
            <w:pPr>
              <w:pStyle w:val="TableParagraph"/>
              <w:spacing w:before="0"/>
              <w:ind w:left="56" w:right="195"/>
              <w:jc w:val="center"/>
              <w:rPr>
                <w:b/>
                <w:sz w:val="22"/>
              </w:rPr>
            </w:pPr>
            <w:r>
              <w:rPr>
                <w:b/>
                <w:spacing w:val="-2"/>
                <w:sz w:val="22"/>
              </w:rPr>
              <w:t>Purchases</w:t>
            </w:r>
          </w:p>
        </w:tc>
        <w:tc>
          <w:tcPr>
            <w:tcW w:w="1174" w:type="dxa"/>
            <w:tcBorders>
              <w:top w:val="single" w:sz="4" w:space="0" w:color="000000"/>
              <w:bottom w:val="single" w:sz="4" w:space="0" w:color="000000"/>
            </w:tcBorders>
          </w:tcPr>
          <w:p>
            <w:pPr>
              <w:pStyle w:val="TableParagraph"/>
              <w:spacing w:before="81"/>
              <w:rPr>
                <w:b/>
                <w:i/>
                <w:sz w:val="22"/>
              </w:rPr>
            </w:pPr>
          </w:p>
          <w:p>
            <w:pPr>
              <w:pStyle w:val="TableParagraph"/>
              <w:spacing w:before="0"/>
              <w:ind w:left="315"/>
              <w:rPr>
                <w:b/>
                <w:sz w:val="22"/>
              </w:rPr>
            </w:pPr>
            <w:r>
              <w:rPr>
                <w:b/>
                <w:spacing w:val="-2"/>
                <w:sz w:val="22"/>
              </w:rPr>
              <w:t>Sales</w:t>
            </w:r>
          </w:p>
        </w:tc>
        <w:tc>
          <w:tcPr>
            <w:tcW w:w="1667" w:type="dxa"/>
            <w:tcBorders>
              <w:top w:val="single" w:sz="4" w:space="0" w:color="000000"/>
              <w:bottom w:val="single" w:sz="4" w:space="0" w:color="000000"/>
            </w:tcBorders>
          </w:tcPr>
          <w:p>
            <w:pPr>
              <w:pStyle w:val="TableParagraph"/>
              <w:spacing w:line="290" w:lineRule="atLeast" w:before="4"/>
              <w:ind w:left="98" w:right="151" w:firstLine="185"/>
              <w:rPr>
                <w:b/>
                <w:sz w:val="22"/>
              </w:rPr>
            </w:pPr>
            <w:r>
              <w:rPr>
                <w:b/>
                <w:sz w:val="22"/>
              </w:rPr>
              <w:t>Balance on 31</w:t>
            </w:r>
            <w:r>
              <w:rPr>
                <w:b/>
                <w:spacing w:val="-14"/>
                <w:sz w:val="22"/>
              </w:rPr>
              <w:t> </w:t>
            </w:r>
            <w:r>
              <w:rPr>
                <w:b/>
                <w:sz w:val="22"/>
              </w:rPr>
              <w:t>March</w:t>
            </w:r>
            <w:r>
              <w:rPr>
                <w:b/>
                <w:spacing w:val="-14"/>
                <w:sz w:val="22"/>
              </w:rPr>
              <w:t> </w:t>
            </w:r>
            <w:r>
              <w:rPr>
                <w:b/>
                <w:sz w:val="22"/>
              </w:rPr>
              <w:t>2024</w:t>
            </w:r>
          </w:p>
        </w:tc>
        <w:tc>
          <w:tcPr>
            <w:tcW w:w="1048" w:type="dxa"/>
            <w:tcBorders>
              <w:top w:val="single" w:sz="4" w:space="0" w:color="000000"/>
              <w:bottom w:val="single" w:sz="4" w:space="0" w:color="000000"/>
            </w:tcBorders>
          </w:tcPr>
          <w:p>
            <w:pPr>
              <w:pStyle w:val="TableParagraph"/>
              <w:spacing w:before="80"/>
              <w:ind w:left="153"/>
              <w:rPr>
                <w:b/>
                <w:sz w:val="22"/>
              </w:rPr>
            </w:pPr>
            <w:r>
              <w:rPr>
                <w:b/>
                <w:spacing w:val="-2"/>
                <w:sz w:val="22"/>
              </w:rPr>
              <w:t>Interest realised</w:t>
            </w:r>
          </w:p>
        </w:tc>
      </w:tr>
      <w:tr>
        <w:trPr>
          <w:trHeight w:val="878" w:hRule="atLeast"/>
        </w:trPr>
        <w:tc>
          <w:tcPr>
            <w:tcW w:w="2464" w:type="dxa"/>
            <w:tcBorders>
              <w:top w:val="single" w:sz="4" w:space="0" w:color="000000"/>
              <w:bottom w:val="single" w:sz="4" w:space="0" w:color="000000"/>
            </w:tcBorders>
          </w:tcPr>
          <w:p>
            <w:pPr>
              <w:pStyle w:val="TableParagraph"/>
              <w:spacing w:before="39"/>
              <w:ind w:left="129"/>
              <w:rPr>
                <w:sz w:val="22"/>
              </w:rPr>
            </w:pPr>
            <w:r>
              <w:rPr>
                <w:sz w:val="22"/>
              </w:rPr>
              <w:t>Short-term</w:t>
            </w:r>
            <w:r>
              <w:rPr>
                <w:spacing w:val="-14"/>
                <w:sz w:val="22"/>
              </w:rPr>
              <w:t> </w:t>
            </w:r>
            <w:r>
              <w:rPr>
                <w:sz w:val="22"/>
              </w:rPr>
              <w:t>investments- Government of India</w:t>
            </w:r>
          </w:p>
          <w:p>
            <w:pPr>
              <w:pStyle w:val="TableParagraph"/>
              <w:spacing w:before="42"/>
              <w:ind w:left="129"/>
              <w:rPr>
                <w:sz w:val="22"/>
              </w:rPr>
            </w:pPr>
            <w:r>
              <w:rPr>
                <w:sz w:val="22"/>
              </w:rPr>
              <w:t>Treasury</w:t>
            </w:r>
            <w:r>
              <w:rPr>
                <w:spacing w:val="-2"/>
                <w:sz w:val="22"/>
              </w:rPr>
              <w:t> Bills</w:t>
            </w:r>
          </w:p>
        </w:tc>
        <w:tc>
          <w:tcPr>
            <w:tcW w:w="1438" w:type="dxa"/>
            <w:tcBorders>
              <w:top w:val="single" w:sz="4" w:space="0" w:color="000000"/>
              <w:bottom w:val="single" w:sz="4" w:space="0" w:color="000000"/>
            </w:tcBorders>
          </w:tcPr>
          <w:p>
            <w:pPr>
              <w:pStyle w:val="TableParagraph"/>
              <w:spacing w:before="62"/>
              <w:rPr>
                <w:b/>
                <w:i/>
                <w:sz w:val="22"/>
              </w:rPr>
            </w:pPr>
          </w:p>
          <w:p>
            <w:pPr>
              <w:pStyle w:val="TableParagraph"/>
              <w:spacing w:before="0"/>
              <w:ind w:left="198"/>
              <w:rPr>
                <w:sz w:val="22"/>
              </w:rPr>
            </w:pPr>
            <w:r>
              <w:rPr>
                <w:spacing w:val="-2"/>
                <w:sz w:val="22"/>
              </w:rPr>
              <w:t>2,283.41</w:t>
            </w:r>
          </w:p>
        </w:tc>
        <w:tc>
          <w:tcPr>
            <w:tcW w:w="1414" w:type="dxa"/>
            <w:tcBorders>
              <w:top w:val="single" w:sz="4" w:space="0" w:color="000000"/>
              <w:bottom w:val="single" w:sz="4" w:space="0" w:color="000000"/>
            </w:tcBorders>
          </w:tcPr>
          <w:p>
            <w:pPr>
              <w:pStyle w:val="TableParagraph"/>
              <w:spacing w:before="62"/>
              <w:rPr>
                <w:b/>
                <w:i/>
                <w:sz w:val="22"/>
              </w:rPr>
            </w:pPr>
          </w:p>
          <w:p>
            <w:pPr>
              <w:pStyle w:val="TableParagraph"/>
              <w:spacing w:before="0"/>
              <w:ind w:right="195"/>
              <w:jc w:val="center"/>
              <w:rPr>
                <w:sz w:val="22"/>
              </w:rPr>
            </w:pPr>
            <w:r>
              <w:rPr>
                <w:spacing w:val="-2"/>
                <w:sz w:val="22"/>
              </w:rPr>
              <w:t>4,436.72</w:t>
            </w:r>
          </w:p>
        </w:tc>
        <w:tc>
          <w:tcPr>
            <w:tcW w:w="1174" w:type="dxa"/>
            <w:tcBorders>
              <w:top w:val="single" w:sz="4" w:space="0" w:color="000000"/>
              <w:bottom w:val="single" w:sz="4" w:space="0" w:color="000000"/>
            </w:tcBorders>
          </w:tcPr>
          <w:p>
            <w:pPr>
              <w:pStyle w:val="TableParagraph"/>
              <w:spacing w:before="62"/>
              <w:rPr>
                <w:b/>
                <w:i/>
                <w:sz w:val="22"/>
              </w:rPr>
            </w:pPr>
          </w:p>
          <w:p>
            <w:pPr>
              <w:pStyle w:val="TableParagraph"/>
              <w:spacing w:before="0"/>
              <w:ind w:left="298"/>
              <w:rPr>
                <w:sz w:val="22"/>
              </w:rPr>
            </w:pPr>
            <w:r>
              <w:rPr>
                <w:spacing w:val="-2"/>
                <w:sz w:val="22"/>
              </w:rPr>
              <w:t>6,720.13</w:t>
            </w:r>
          </w:p>
        </w:tc>
        <w:tc>
          <w:tcPr>
            <w:tcW w:w="1667" w:type="dxa"/>
            <w:tcBorders>
              <w:top w:val="single" w:sz="4" w:space="0" w:color="000000"/>
              <w:bottom w:val="single" w:sz="4" w:space="0" w:color="000000"/>
            </w:tcBorders>
          </w:tcPr>
          <w:p>
            <w:pPr>
              <w:pStyle w:val="TableParagraph"/>
              <w:spacing w:before="62"/>
              <w:rPr>
                <w:b/>
                <w:i/>
                <w:sz w:val="22"/>
              </w:rPr>
            </w:pPr>
          </w:p>
          <w:p>
            <w:pPr>
              <w:pStyle w:val="TableParagraph"/>
              <w:spacing w:before="0"/>
              <w:ind w:right="399"/>
              <w:jc w:val="right"/>
              <w:rPr>
                <w:sz w:val="22"/>
              </w:rPr>
            </w:pPr>
            <w:r>
              <w:rPr>
                <w:spacing w:val="-4"/>
                <w:sz w:val="22"/>
              </w:rPr>
              <w:t>0.00</w:t>
            </w:r>
          </w:p>
        </w:tc>
        <w:tc>
          <w:tcPr>
            <w:tcW w:w="1048" w:type="dxa"/>
            <w:tcBorders>
              <w:top w:val="single" w:sz="4" w:space="0" w:color="000000"/>
              <w:bottom w:val="single" w:sz="4" w:space="0" w:color="000000"/>
            </w:tcBorders>
          </w:tcPr>
          <w:p>
            <w:pPr>
              <w:pStyle w:val="TableParagraph"/>
              <w:spacing w:before="60"/>
              <w:rPr>
                <w:b/>
                <w:i/>
                <w:sz w:val="22"/>
              </w:rPr>
            </w:pPr>
          </w:p>
          <w:p>
            <w:pPr>
              <w:pStyle w:val="TableParagraph"/>
              <w:spacing w:before="0"/>
              <w:ind w:right="4"/>
              <w:jc w:val="center"/>
              <w:rPr>
                <w:sz w:val="22"/>
              </w:rPr>
            </w:pPr>
            <w:r>
              <w:rPr>
                <w:spacing w:val="-10"/>
                <w:sz w:val="22"/>
              </w:rPr>
              <w:t>…</w:t>
            </w:r>
          </w:p>
        </w:tc>
      </w:tr>
      <w:tr>
        <w:trPr>
          <w:trHeight w:val="333" w:hRule="atLeast"/>
        </w:trPr>
        <w:tc>
          <w:tcPr>
            <w:tcW w:w="2464" w:type="dxa"/>
            <w:tcBorders>
              <w:top w:val="single" w:sz="4" w:space="0" w:color="000000"/>
              <w:bottom w:val="single" w:sz="4" w:space="0" w:color="000000"/>
            </w:tcBorders>
          </w:tcPr>
          <w:p>
            <w:pPr>
              <w:pStyle w:val="TableParagraph"/>
              <w:spacing w:before="41"/>
              <w:ind w:left="129"/>
              <w:rPr>
                <w:b/>
                <w:sz w:val="22"/>
              </w:rPr>
            </w:pPr>
            <w:r>
              <w:rPr>
                <w:b/>
                <w:spacing w:val="-2"/>
                <w:sz w:val="22"/>
              </w:rPr>
              <w:t>Total</w:t>
            </w:r>
          </w:p>
        </w:tc>
        <w:tc>
          <w:tcPr>
            <w:tcW w:w="1438" w:type="dxa"/>
            <w:tcBorders>
              <w:top w:val="single" w:sz="4" w:space="0" w:color="000000"/>
              <w:bottom w:val="single" w:sz="4" w:space="0" w:color="000000"/>
            </w:tcBorders>
          </w:tcPr>
          <w:p>
            <w:pPr>
              <w:pStyle w:val="TableParagraph"/>
              <w:spacing w:before="41"/>
              <w:ind w:left="198"/>
              <w:rPr>
                <w:sz w:val="22"/>
              </w:rPr>
            </w:pPr>
            <w:r>
              <w:rPr>
                <w:spacing w:val="-2"/>
                <w:sz w:val="22"/>
              </w:rPr>
              <w:t>2,283.41</w:t>
            </w:r>
          </w:p>
        </w:tc>
        <w:tc>
          <w:tcPr>
            <w:tcW w:w="1414" w:type="dxa"/>
            <w:tcBorders>
              <w:top w:val="single" w:sz="4" w:space="0" w:color="000000"/>
              <w:bottom w:val="single" w:sz="4" w:space="0" w:color="000000"/>
            </w:tcBorders>
          </w:tcPr>
          <w:p>
            <w:pPr>
              <w:pStyle w:val="TableParagraph"/>
              <w:spacing w:before="41"/>
              <w:ind w:right="195"/>
              <w:jc w:val="center"/>
              <w:rPr>
                <w:sz w:val="22"/>
              </w:rPr>
            </w:pPr>
            <w:r>
              <w:rPr>
                <w:spacing w:val="-2"/>
                <w:sz w:val="22"/>
              </w:rPr>
              <w:t>4,436.72</w:t>
            </w:r>
          </w:p>
        </w:tc>
        <w:tc>
          <w:tcPr>
            <w:tcW w:w="1174" w:type="dxa"/>
            <w:tcBorders>
              <w:top w:val="single" w:sz="4" w:space="0" w:color="000000"/>
              <w:bottom w:val="single" w:sz="4" w:space="0" w:color="000000"/>
            </w:tcBorders>
          </w:tcPr>
          <w:p>
            <w:pPr>
              <w:pStyle w:val="TableParagraph"/>
              <w:spacing w:before="41"/>
              <w:ind w:left="298"/>
              <w:rPr>
                <w:sz w:val="22"/>
              </w:rPr>
            </w:pPr>
            <w:r>
              <w:rPr>
                <w:spacing w:val="-2"/>
                <w:sz w:val="22"/>
              </w:rPr>
              <w:t>6,720.13</w:t>
            </w:r>
          </w:p>
        </w:tc>
        <w:tc>
          <w:tcPr>
            <w:tcW w:w="1667" w:type="dxa"/>
            <w:tcBorders>
              <w:top w:val="single" w:sz="4" w:space="0" w:color="000000"/>
              <w:bottom w:val="single" w:sz="4" w:space="0" w:color="000000"/>
            </w:tcBorders>
          </w:tcPr>
          <w:p>
            <w:pPr>
              <w:pStyle w:val="TableParagraph"/>
              <w:spacing w:before="41"/>
              <w:ind w:right="399"/>
              <w:jc w:val="right"/>
              <w:rPr>
                <w:sz w:val="22"/>
              </w:rPr>
            </w:pPr>
            <w:r>
              <w:rPr>
                <w:spacing w:val="-4"/>
                <w:sz w:val="22"/>
              </w:rPr>
              <w:t>0.00</w:t>
            </w:r>
          </w:p>
        </w:tc>
        <w:tc>
          <w:tcPr>
            <w:tcW w:w="1048" w:type="dxa"/>
            <w:tcBorders>
              <w:top w:val="single" w:sz="4" w:space="0" w:color="000000"/>
              <w:bottom w:val="single" w:sz="4" w:space="0" w:color="000000"/>
            </w:tcBorders>
          </w:tcPr>
          <w:p>
            <w:pPr>
              <w:pStyle w:val="TableParagraph"/>
              <w:spacing w:before="39"/>
              <w:ind w:right="4"/>
              <w:jc w:val="center"/>
              <w:rPr>
                <w:sz w:val="22"/>
              </w:rPr>
            </w:pPr>
            <w:r>
              <w:rPr>
                <w:spacing w:val="-10"/>
                <w:sz w:val="22"/>
              </w:rPr>
              <w:t>…</w:t>
            </w:r>
          </w:p>
        </w:tc>
      </w:tr>
    </w:tbl>
    <w:p>
      <w:pPr>
        <w:pStyle w:val="BodyText"/>
        <w:spacing w:before="167"/>
        <w:rPr>
          <w:b/>
          <w:i/>
          <w:sz w:val="20"/>
        </w:rPr>
      </w:pPr>
    </w:p>
    <w:p>
      <w:pPr>
        <w:pStyle w:val="ListParagraph"/>
        <w:numPr>
          <w:ilvl w:val="0"/>
          <w:numId w:val="1"/>
        </w:numPr>
        <w:tabs>
          <w:tab w:pos="1166" w:val="left" w:leader="none"/>
          <w:tab w:pos="1168" w:val="left" w:leader="none"/>
        </w:tabs>
        <w:spacing w:line="240" w:lineRule="auto" w:before="0" w:after="0"/>
        <w:ind w:left="1166" w:right="1272" w:hanging="718"/>
        <w:jc w:val="left"/>
        <w:rPr>
          <w:sz w:val="22"/>
        </w:rPr>
      </w:pPr>
      <w:r>
        <w:rPr>
          <w:sz w:val="22"/>
        </w:rPr>
        <w:t>The</w:t>
      </w:r>
      <w:r>
        <w:rPr>
          <w:spacing w:val="-1"/>
          <w:sz w:val="22"/>
        </w:rPr>
        <w:t> </w:t>
      </w:r>
      <w:r>
        <w:rPr>
          <w:sz w:val="22"/>
        </w:rPr>
        <w:t>details</w:t>
      </w:r>
      <w:r>
        <w:rPr>
          <w:spacing w:val="-4"/>
          <w:sz w:val="22"/>
        </w:rPr>
        <w:t> </w:t>
      </w:r>
      <w:r>
        <w:rPr>
          <w:sz w:val="22"/>
        </w:rPr>
        <w:t>of</w:t>
      </w:r>
      <w:r>
        <w:rPr>
          <w:spacing w:val="-4"/>
          <w:sz w:val="22"/>
        </w:rPr>
        <w:t> </w:t>
      </w:r>
      <w:r>
        <w:rPr>
          <w:sz w:val="22"/>
        </w:rPr>
        <w:t>investments</w:t>
      </w:r>
      <w:r>
        <w:rPr>
          <w:spacing w:val="-4"/>
          <w:sz w:val="22"/>
        </w:rPr>
        <w:t> </w:t>
      </w:r>
      <w:r>
        <w:rPr>
          <w:sz w:val="22"/>
        </w:rPr>
        <w:t>out</w:t>
      </w:r>
      <w:r>
        <w:rPr>
          <w:spacing w:val="-1"/>
          <w:sz w:val="22"/>
        </w:rPr>
        <w:t> </w:t>
      </w:r>
      <w:r>
        <w:rPr>
          <w:sz w:val="22"/>
        </w:rPr>
        <w:t>of</w:t>
      </w:r>
      <w:r>
        <w:rPr>
          <w:spacing w:val="-2"/>
          <w:sz w:val="22"/>
        </w:rPr>
        <w:t> </w:t>
      </w:r>
      <w:r>
        <w:rPr>
          <w:sz w:val="22"/>
        </w:rPr>
        <w:t>earmarked</w:t>
      </w:r>
      <w:r>
        <w:rPr>
          <w:spacing w:val="-2"/>
          <w:sz w:val="22"/>
        </w:rPr>
        <w:t> </w:t>
      </w:r>
      <w:r>
        <w:rPr>
          <w:sz w:val="22"/>
        </w:rPr>
        <w:t>funds</w:t>
      </w:r>
      <w:r>
        <w:rPr>
          <w:spacing w:val="-1"/>
          <w:sz w:val="22"/>
        </w:rPr>
        <w:t> </w:t>
      </w:r>
      <w:r>
        <w:rPr>
          <w:sz w:val="22"/>
        </w:rPr>
        <w:t>are</w:t>
      </w:r>
      <w:r>
        <w:rPr>
          <w:spacing w:val="-4"/>
          <w:sz w:val="22"/>
        </w:rPr>
        <w:t> </w:t>
      </w:r>
      <w:r>
        <w:rPr>
          <w:sz w:val="22"/>
        </w:rPr>
        <w:t>given</w:t>
      </w:r>
      <w:r>
        <w:rPr>
          <w:spacing w:val="-4"/>
          <w:sz w:val="22"/>
        </w:rPr>
        <w:t> </w:t>
      </w:r>
      <w:r>
        <w:rPr>
          <w:sz w:val="22"/>
        </w:rPr>
        <w:t>in</w:t>
      </w:r>
      <w:r>
        <w:rPr>
          <w:spacing w:val="-5"/>
          <w:sz w:val="22"/>
        </w:rPr>
        <w:t> </w:t>
      </w:r>
      <w:r>
        <w:rPr>
          <w:sz w:val="22"/>
        </w:rPr>
        <w:t>the</w:t>
      </w:r>
      <w:r>
        <w:rPr>
          <w:spacing w:val="-2"/>
          <w:sz w:val="22"/>
        </w:rPr>
        <w:t> </w:t>
      </w:r>
      <w:r>
        <w:rPr>
          <w:sz w:val="22"/>
        </w:rPr>
        <w:t>Statement</w:t>
      </w:r>
      <w:r>
        <w:rPr>
          <w:spacing w:val="-1"/>
          <w:sz w:val="22"/>
        </w:rPr>
        <w:t> </w:t>
      </w:r>
      <w:r>
        <w:rPr>
          <w:sz w:val="22"/>
        </w:rPr>
        <w:t>No.22– Detailed Statement on Investments of Earmarked Funds.</w:t>
      </w:r>
    </w:p>
    <w:p>
      <w:pPr>
        <w:pStyle w:val="BodyText"/>
        <w:spacing w:before="50"/>
        <w:rPr>
          <w:sz w:val="20"/>
        </w:rPr>
      </w:pPr>
      <w:r>
        <w:rPr>
          <w:sz w:val="20"/>
        </w:rPr>
        <mc:AlternateContent>
          <mc:Choice Requires="wps">
            <w:drawing>
              <wp:anchor distT="0" distB="0" distL="0" distR="0" allowOverlap="1" layoutInCell="1" locked="0" behindDoc="1" simplePos="0" relativeHeight="487588352">
                <wp:simplePos x="0" y="0"/>
                <wp:positionH relativeFrom="page">
                  <wp:posOffset>952500</wp:posOffset>
                </wp:positionH>
                <wp:positionV relativeFrom="paragraph">
                  <wp:posOffset>193460</wp:posOffset>
                </wp:positionV>
                <wp:extent cx="331470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3314700" cy="1270"/>
                        </a:xfrm>
                        <a:custGeom>
                          <a:avLst/>
                          <a:gdLst/>
                          <a:ahLst/>
                          <a:cxnLst/>
                          <a:rect l="l" t="t" r="r" b="b"/>
                          <a:pathLst>
                            <a:path w="3314700" h="0">
                              <a:moveTo>
                                <a:pt x="0" y="0"/>
                              </a:moveTo>
                              <a:lnTo>
                                <a:pt x="33147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5pt;margin-top:15.233125pt;width:261pt;height:.1pt;mso-position-horizontal-relative:page;mso-position-vertical-relative:paragraph;z-index:-15728128;mso-wrap-distance-left:0;mso-wrap-distance-right:0" id="docshape6" coordorigin="1500,305" coordsize="5220,0" path="m1500,305l6720,305e" filled="false" stroked="true" strokeweight=".75pt" strokecolor="#000000">
                <v:path arrowok="t"/>
                <v:stroke dashstyle="solid"/>
                <w10:wrap type="topAndBottom"/>
              </v:shape>
            </w:pict>
          </mc:Fallback>
        </mc:AlternateContent>
      </w:r>
    </w:p>
    <w:p>
      <w:pPr>
        <w:tabs>
          <w:tab w:pos="448" w:val="left" w:leader="none"/>
        </w:tabs>
        <w:spacing w:before="213"/>
        <w:ind w:left="100" w:right="0" w:firstLine="0"/>
        <w:jc w:val="left"/>
        <w:rPr>
          <w:sz w:val="18"/>
        </w:rPr>
      </w:pPr>
      <w:r>
        <w:rPr>
          <w:spacing w:val="-5"/>
          <w:position w:val="2"/>
          <w:sz w:val="12"/>
        </w:rPr>
        <w:t>(1)</w:t>
      </w:r>
      <w:r>
        <w:rPr>
          <w:position w:val="2"/>
          <w:sz w:val="12"/>
        </w:rPr>
        <w:tab/>
      </w:r>
      <w:r>
        <w:rPr>
          <w:sz w:val="18"/>
        </w:rPr>
        <w:t>After</w:t>
      </w:r>
      <w:r>
        <w:rPr>
          <w:spacing w:val="-2"/>
          <w:sz w:val="18"/>
        </w:rPr>
        <w:t> </w:t>
      </w:r>
      <w:r>
        <w:rPr>
          <w:sz w:val="18"/>
        </w:rPr>
        <w:t>exhausting</w:t>
      </w:r>
      <w:r>
        <w:rPr>
          <w:spacing w:val="-2"/>
          <w:sz w:val="18"/>
        </w:rPr>
        <w:t> </w:t>
      </w:r>
      <w:r>
        <w:rPr>
          <w:sz w:val="18"/>
        </w:rPr>
        <w:t>special</w:t>
      </w:r>
      <w:r>
        <w:rPr>
          <w:spacing w:val="-2"/>
          <w:sz w:val="18"/>
        </w:rPr>
        <w:t> </w:t>
      </w:r>
      <w:r>
        <w:rPr>
          <w:sz w:val="18"/>
        </w:rPr>
        <w:t>drawing</w:t>
      </w:r>
      <w:r>
        <w:rPr>
          <w:spacing w:val="-2"/>
          <w:sz w:val="18"/>
        </w:rPr>
        <w:t> facility.</w:t>
      </w:r>
    </w:p>
    <w:p>
      <w:pPr>
        <w:pStyle w:val="ListParagraph"/>
        <w:numPr>
          <w:ilvl w:val="0"/>
          <w:numId w:val="2"/>
        </w:numPr>
        <w:tabs>
          <w:tab w:pos="446" w:val="left" w:leader="none"/>
        </w:tabs>
        <w:spacing w:line="240" w:lineRule="auto" w:before="47" w:after="0"/>
        <w:ind w:left="446" w:right="0" w:hanging="364"/>
        <w:jc w:val="left"/>
        <w:rPr>
          <w:sz w:val="15"/>
        </w:rPr>
      </w:pPr>
      <w:r>
        <w:rPr>
          <w:sz w:val="18"/>
        </w:rPr>
        <w:t>After</w:t>
      </w:r>
      <w:r>
        <w:rPr>
          <w:spacing w:val="-2"/>
          <w:sz w:val="18"/>
        </w:rPr>
        <w:t> </w:t>
      </w:r>
      <w:r>
        <w:rPr>
          <w:sz w:val="18"/>
        </w:rPr>
        <w:t>exhausting</w:t>
      </w:r>
      <w:r>
        <w:rPr>
          <w:spacing w:val="-3"/>
          <w:sz w:val="18"/>
        </w:rPr>
        <w:t> </w:t>
      </w:r>
      <w:r>
        <w:rPr>
          <w:sz w:val="18"/>
        </w:rPr>
        <w:t>both</w:t>
      </w:r>
      <w:r>
        <w:rPr>
          <w:spacing w:val="-1"/>
          <w:sz w:val="18"/>
        </w:rPr>
        <w:t> </w:t>
      </w:r>
      <w:r>
        <w:rPr>
          <w:sz w:val="18"/>
        </w:rPr>
        <w:t>Special</w:t>
      </w:r>
      <w:r>
        <w:rPr>
          <w:spacing w:val="-2"/>
          <w:sz w:val="18"/>
        </w:rPr>
        <w:t> </w:t>
      </w:r>
      <w:r>
        <w:rPr>
          <w:sz w:val="18"/>
        </w:rPr>
        <w:t>Drawing</w:t>
      </w:r>
      <w:r>
        <w:rPr>
          <w:spacing w:val="-1"/>
          <w:sz w:val="18"/>
        </w:rPr>
        <w:t> </w:t>
      </w:r>
      <w:r>
        <w:rPr>
          <w:sz w:val="18"/>
        </w:rPr>
        <w:t>facility</w:t>
      </w:r>
      <w:r>
        <w:rPr>
          <w:spacing w:val="-1"/>
          <w:sz w:val="18"/>
        </w:rPr>
        <w:t> </w:t>
      </w:r>
      <w:r>
        <w:rPr>
          <w:sz w:val="18"/>
        </w:rPr>
        <w:t>and</w:t>
      </w:r>
      <w:r>
        <w:rPr>
          <w:spacing w:val="-3"/>
          <w:sz w:val="18"/>
        </w:rPr>
        <w:t> </w:t>
      </w:r>
      <w:r>
        <w:rPr>
          <w:sz w:val="18"/>
        </w:rPr>
        <w:t>Ways</w:t>
      </w:r>
      <w:r>
        <w:rPr>
          <w:spacing w:val="-2"/>
          <w:sz w:val="18"/>
        </w:rPr>
        <w:t> </w:t>
      </w:r>
      <w:r>
        <w:rPr>
          <w:sz w:val="18"/>
        </w:rPr>
        <w:t>and</w:t>
      </w:r>
      <w:r>
        <w:rPr>
          <w:spacing w:val="-1"/>
          <w:sz w:val="18"/>
        </w:rPr>
        <w:t> </w:t>
      </w:r>
      <w:r>
        <w:rPr>
          <w:sz w:val="18"/>
        </w:rPr>
        <w:t>Means</w:t>
      </w:r>
      <w:r>
        <w:rPr>
          <w:spacing w:val="-1"/>
          <w:sz w:val="18"/>
        </w:rPr>
        <w:t> </w:t>
      </w:r>
      <w:r>
        <w:rPr>
          <w:spacing w:val="-2"/>
          <w:sz w:val="18"/>
        </w:rPr>
        <w:t>Advances.</w:t>
      </w:r>
    </w:p>
    <w:sectPr>
      <w:headerReference w:type="default" r:id="rId7"/>
      <w:footerReference w:type="default" r:id="rId8"/>
      <w:pgSz w:w="11910" w:h="16840"/>
      <w:pgMar w:header="647" w:footer="520" w:top="900" w:bottom="720" w:left="992"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19712">
              <wp:simplePos x="0" y="0"/>
              <wp:positionH relativeFrom="page">
                <wp:posOffset>3647694</wp:posOffset>
              </wp:positionH>
              <wp:positionV relativeFrom="page">
                <wp:posOffset>10219418</wp:posOffset>
              </wp:positionV>
              <wp:extent cx="241300" cy="1943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13</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287.220001pt;margin-top:804.67865pt;width:19pt;height:15.3pt;mso-position-horizontal-relative:page;mso-position-vertical-relative:page;z-index:-16096768" type="#_x0000_t202" id="docshape2"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13</w:t>
                    </w:r>
                    <w:r>
                      <w:rPr>
                        <w:spacing w:val="-5"/>
                        <w:sz w:val="24"/>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20736">
              <wp:simplePos x="0" y="0"/>
              <wp:positionH relativeFrom="page">
                <wp:posOffset>3647694</wp:posOffset>
              </wp:positionH>
              <wp:positionV relativeFrom="page">
                <wp:posOffset>10219418</wp:posOffset>
              </wp:positionV>
              <wp:extent cx="241300" cy="19431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15</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287.220001pt;margin-top:804.67865pt;width:19pt;height:15.3pt;mso-position-horizontal-relative:page;mso-position-vertical-relative:page;z-index:-16095744" type="#_x0000_t202" id="docshape5"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15</w:t>
                    </w:r>
                    <w:r>
                      <w:rPr>
                        <w:spacing w:val="-5"/>
                        <w:sz w:val="24"/>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19200">
              <wp:simplePos x="0" y="0"/>
              <wp:positionH relativeFrom="page">
                <wp:posOffset>1121460</wp:posOffset>
              </wp:positionH>
              <wp:positionV relativeFrom="page">
                <wp:posOffset>724746</wp:posOffset>
              </wp:positionV>
              <wp:extent cx="5318125"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318125" cy="194310"/>
                      </a:xfrm>
                      <a:prstGeom prst="rect">
                        <a:avLst/>
                      </a:prstGeom>
                    </wps:spPr>
                    <wps:txbx>
                      <w:txbxContent>
                        <w:p>
                          <w:pPr>
                            <w:spacing w:before="10"/>
                            <w:ind w:left="20" w:right="0" w:firstLine="0"/>
                            <w:jc w:val="left"/>
                            <w:rPr>
                              <w:b/>
                              <w:sz w:val="24"/>
                            </w:rPr>
                          </w:pPr>
                          <w:r>
                            <w:rPr>
                              <w:b/>
                              <w:sz w:val="24"/>
                            </w:rPr>
                            <w:t>ANNEXURE</w:t>
                          </w:r>
                          <w:r>
                            <w:rPr>
                              <w:b/>
                              <w:spacing w:val="-4"/>
                              <w:sz w:val="24"/>
                            </w:rPr>
                            <w:t> </w:t>
                          </w:r>
                          <w:r>
                            <w:rPr>
                              <w:b/>
                              <w:sz w:val="24"/>
                            </w:rPr>
                            <w:t>-</w:t>
                          </w:r>
                          <w:r>
                            <w:rPr>
                              <w:b/>
                              <w:spacing w:val="-1"/>
                              <w:sz w:val="24"/>
                            </w:rPr>
                            <w:t> </w:t>
                          </w:r>
                          <w:r>
                            <w:rPr>
                              <w:b/>
                              <w:sz w:val="24"/>
                            </w:rPr>
                            <w:t>CASH</w:t>
                          </w:r>
                          <w:r>
                            <w:rPr>
                              <w:b/>
                              <w:spacing w:val="-1"/>
                              <w:sz w:val="24"/>
                            </w:rPr>
                            <w:t> </w:t>
                          </w:r>
                          <w:r>
                            <w:rPr>
                              <w:b/>
                              <w:sz w:val="24"/>
                            </w:rPr>
                            <w:t>BALANCES AND INVESTMENT</w:t>
                          </w:r>
                          <w:r>
                            <w:rPr>
                              <w:b/>
                              <w:spacing w:val="-1"/>
                              <w:sz w:val="24"/>
                            </w:rPr>
                            <w:t> </w:t>
                          </w:r>
                          <w:r>
                            <w:rPr>
                              <w:b/>
                              <w:sz w:val="24"/>
                            </w:rPr>
                            <w:t>OF CASH </w:t>
                          </w:r>
                          <w:r>
                            <w:rPr>
                              <w:b/>
                              <w:spacing w:val="-2"/>
                              <w:sz w:val="24"/>
                            </w:rPr>
                            <w:t>BALANCES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8.304001pt;margin-top:57.066635pt;width:418.75pt;height:15.3pt;mso-position-horizontal-relative:page;mso-position-vertical-relative:page;z-index:-16097280" type="#_x0000_t202" id="docshape1" filled="false" stroked="false">
              <v:textbox inset="0,0,0,0">
                <w:txbxContent>
                  <w:p>
                    <w:pPr>
                      <w:spacing w:before="10"/>
                      <w:ind w:left="20" w:right="0" w:firstLine="0"/>
                      <w:jc w:val="left"/>
                      <w:rPr>
                        <w:b/>
                        <w:sz w:val="24"/>
                      </w:rPr>
                    </w:pPr>
                    <w:r>
                      <w:rPr>
                        <w:b/>
                        <w:sz w:val="24"/>
                      </w:rPr>
                      <w:t>ANNEXURE</w:t>
                    </w:r>
                    <w:r>
                      <w:rPr>
                        <w:b/>
                        <w:spacing w:val="-4"/>
                        <w:sz w:val="24"/>
                      </w:rPr>
                      <w:t> </w:t>
                    </w:r>
                    <w:r>
                      <w:rPr>
                        <w:b/>
                        <w:sz w:val="24"/>
                      </w:rPr>
                      <w:t>-</w:t>
                    </w:r>
                    <w:r>
                      <w:rPr>
                        <w:b/>
                        <w:spacing w:val="-1"/>
                        <w:sz w:val="24"/>
                      </w:rPr>
                      <w:t> </w:t>
                    </w:r>
                    <w:r>
                      <w:rPr>
                        <w:b/>
                        <w:sz w:val="24"/>
                      </w:rPr>
                      <w:t>CASH</w:t>
                    </w:r>
                    <w:r>
                      <w:rPr>
                        <w:b/>
                        <w:spacing w:val="-1"/>
                        <w:sz w:val="24"/>
                      </w:rPr>
                      <w:t> </w:t>
                    </w:r>
                    <w:r>
                      <w:rPr>
                        <w:b/>
                        <w:sz w:val="24"/>
                      </w:rPr>
                      <w:t>BALANCES AND INVESTMENT</w:t>
                    </w:r>
                    <w:r>
                      <w:rPr>
                        <w:b/>
                        <w:spacing w:val="-1"/>
                        <w:sz w:val="24"/>
                      </w:rPr>
                      <w:t> </w:t>
                    </w:r>
                    <w:r>
                      <w:rPr>
                        <w:b/>
                        <w:sz w:val="24"/>
                      </w:rPr>
                      <w:t>OF CASH </w:t>
                    </w:r>
                    <w:r>
                      <w:rPr>
                        <w:b/>
                        <w:spacing w:val="-2"/>
                        <w:sz w:val="24"/>
                      </w:rPr>
                      <w:t>BALANCES</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20224">
              <wp:simplePos x="0" y="0"/>
              <wp:positionH relativeFrom="page">
                <wp:posOffset>1095006</wp:posOffset>
              </wp:positionH>
              <wp:positionV relativeFrom="page">
                <wp:posOffset>398305</wp:posOffset>
              </wp:positionV>
              <wp:extent cx="5318760" cy="19431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5318760" cy="194310"/>
                      </a:xfrm>
                      <a:prstGeom prst="rect">
                        <a:avLst/>
                      </a:prstGeom>
                    </wps:spPr>
                    <wps:txbx>
                      <w:txbxContent>
                        <w:p>
                          <w:pPr>
                            <w:spacing w:before="10"/>
                            <w:ind w:left="20" w:right="0" w:firstLine="0"/>
                            <w:jc w:val="left"/>
                            <w:rPr>
                              <w:b/>
                              <w:sz w:val="24"/>
                            </w:rPr>
                          </w:pPr>
                          <w:r>
                            <w:rPr>
                              <w:b/>
                              <w:sz w:val="24"/>
                            </w:rPr>
                            <w:t>ANNEXURE -</w:t>
                          </w:r>
                          <w:r>
                            <w:rPr>
                              <w:b/>
                              <w:spacing w:val="-1"/>
                              <w:sz w:val="24"/>
                            </w:rPr>
                            <w:t> </w:t>
                          </w:r>
                          <w:r>
                            <w:rPr>
                              <w:b/>
                              <w:sz w:val="24"/>
                            </w:rPr>
                            <w:t>CASH BALANCES AND INVESTMENT OF CASH</w:t>
                          </w:r>
                          <w:r>
                            <w:rPr>
                              <w:b/>
                              <w:spacing w:val="-3"/>
                              <w:sz w:val="24"/>
                            </w:rPr>
                            <w:t> </w:t>
                          </w:r>
                          <w:r>
                            <w:rPr>
                              <w:b/>
                              <w:spacing w:val="-2"/>
                              <w:sz w:val="24"/>
                            </w:rPr>
                            <w:t>BALANCES</w:t>
                          </w:r>
                        </w:p>
                      </w:txbxContent>
                    </wps:txbx>
                    <wps:bodyPr wrap="square" lIns="0" tIns="0" rIns="0" bIns="0" rtlCol="0">
                      <a:noAutofit/>
                    </wps:bodyPr>
                  </wps:wsp>
                </a:graphicData>
              </a:graphic>
            </wp:anchor>
          </w:drawing>
        </mc:Choice>
        <mc:Fallback>
          <w:pict>
            <v:shape style="position:absolute;margin-left:86.221001pt;margin-top:31.362633pt;width:418.8pt;height:15.3pt;mso-position-horizontal-relative:page;mso-position-vertical-relative:page;z-index:-16096256" type="#_x0000_t202" id="docshape4" filled="false" stroked="false">
              <v:textbox inset="0,0,0,0">
                <w:txbxContent>
                  <w:p>
                    <w:pPr>
                      <w:spacing w:before="10"/>
                      <w:ind w:left="20" w:right="0" w:firstLine="0"/>
                      <w:jc w:val="left"/>
                      <w:rPr>
                        <w:b/>
                        <w:sz w:val="24"/>
                      </w:rPr>
                    </w:pPr>
                    <w:r>
                      <w:rPr>
                        <w:b/>
                        <w:sz w:val="24"/>
                      </w:rPr>
                      <w:t>ANNEXURE -</w:t>
                    </w:r>
                    <w:r>
                      <w:rPr>
                        <w:b/>
                        <w:spacing w:val="-1"/>
                        <w:sz w:val="24"/>
                      </w:rPr>
                      <w:t> </w:t>
                    </w:r>
                    <w:r>
                      <w:rPr>
                        <w:b/>
                        <w:sz w:val="24"/>
                      </w:rPr>
                      <w:t>CASH BALANCES AND INVESTMENT OF CASH</w:t>
                    </w:r>
                    <w:r>
                      <w:rPr>
                        <w:b/>
                        <w:spacing w:val="-3"/>
                        <w:sz w:val="24"/>
                      </w:rPr>
                      <w:t> </w:t>
                    </w:r>
                    <w:r>
                      <w:rPr>
                        <w:b/>
                        <w:spacing w:val="-2"/>
                        <w:sz w:val="24"/>
                      </w:rPr>
                      <w:t>BALANCES</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880" w:hanging="432"/>
        <w:jc w:val="right"/>
      </w:pPr>
      <w:rPr>
        <w:rFonts w:hint="default"/>
        <w:spacing w:val="-1"/>
        <w:w w:val="99"/>
        <w:lang w:val="en-US" w:eastAsia="en-US" w:bidi="ar-SA"/>
      </w:rPr>
    </w:lvl>
    <w:lvl w:ilvl="1">
      <w:start w:val="0"/>
      <w:numFmt w:val="bullet"/>
      <w:lvlText w:val="•"/>
      <w:lvlJc w:val="left"/>
      <w:pPr>
        <w:ind w:left="1784" w:hanging="432"/>
      </w:pPr>
      <w:rPr>
        <w:rFonts w:hint="default"/>
        <w:lang w:val="en-US" w:eastAsia="en-US" w:bidi="ar-SA"/>
      </w:rPr>
    </w:lvl>
    <w:lvl w:ilvl="2">
      <w:start w:val="0"/>
      <w:numFmt w:val="bullet"/>
      <w:lvlText w:val="•"/>
      <w:lvlJc w:val="left"/>
      <w:pPr>
        <w:ind w:left="2688" w:hanging="432"/>
      </w:pPr>
      <w:rPr>
        <w:rFonts w:hint="default"/>
        <w:lang w:val="en-US" w:eastAsia="en-US" w:bidi="ar-SA"/>
      </w:rPr>
    </w:lvl>
    <w:lvl w:ilvl="3">
      <w:start w:val="0"/>
      <w:numFmt w:val="bullet"/>
      <w:lvlText w:val="•"/>
      <w:lvlJc w:val="left"/>
      <w:pPr>
        <w:ind w:left="3593" w:hanging="432"/>
      </w:pPr>
      <w:rPr>
        <w:rFonts w:hint="default"/>
        <w:lang w:val="en-US" w:eastAsia="en-US" w:bidi="ar-SA"/>
      </w:rPr>
    </w:lvl>
    <w:lvl w:ilvl="4">
      <w:start w:val="0"/>
      <w:numFmt w:val="bullet"/>
      <w:lvlText w:val="•"/>
      <w:lvlJc w:val="left"/>
      <w:pPr>
        <w:ind w:left="4497" w:hanging="432"/>
      </w:pPr>
      <w:rPr>
        <w:rFonts w:hint="default"/>
        <w:lang w:val="en-US" w:eastAsia="en-US" w:bidi="ar-SA"/>
      </w:rPr>
    </w:lvl>
    <w:lvl w:ilvl="5">
      <w:start w:val="0"/>
      <w:numFmt w:val="bullet"/>
      <w:lvlText w:val="•"/>
      <w:lvlJc w:val="left"/>
      <w:pPr>
        <w:ind w:left="5402" w:hanging="432"/>
      </w:pPr>
      <w:rPr>
        <w:rFonts w:hint="default"/>
        <w:lang w:val="en-US" w:eastAsia="en-US" w:bidi="ar-SA"/>
      </w:rPr>
    </w:lvl>
    <w:lvl w:ilvl="6">
      <w:start w:val="0"/>
      <w:numFmt w:val="bullet"/>
      <w:lvlText w:val="•"/>
      <w:lvlJc w:val="left"/>
      <w:pPr>
        <w:ind w:left="6306" w:hanging="432"/>
      </w:pPr>
      <w:rPr>
        <w:rFonts w:hint="default"/>
        <w:lang w:val="en-US" w:eastAsia="en-US" w:bidi="ar-SA"/>
      </w:rPr>
    </w:lvl>
    <w:lvl w:ilvl="7">
      <w:start w:val="0"/>
      <w:numFmt w:val="bullet"/>
      <w:lvlText w:val="•"/>
      <w:lvlJc w:val="left"/>
      <w:pPr>
        <w:ind w:left="7211" w:hanging="432"/>
      </w:pPr>
      <w:rPr>
        <w:rFonts w:hint="default"/>
        <w:lang w:val="en-US" w:eastAsia="en-US" w:bidi="ar-SA"/>
      </w:rPr>
    </w:lvl>
    <w:lvl w:ilvl="8">
      <w:start w:val="0"/>
      <w:numFmt w:val="bullet"/>
      <w:lvlText w:val="•"/>
      <w:lvlJc w:val="left"/>
      <w:pPr>
        <w:ind w:left="8115" w:hanging="432"/>
      </w:pPr>
      <w:rPr>
        <w:rFonts w:hint="default"/>
        <w:lang w:val="en-US" w:eastAsia="en-US" w:bidi="ar-SA"/>
      </w:rPr>
    </w:lvl>
  </w:abstractNum>
  <w:abstractNum w:abstractNumId="0">
    <w:multiLevelType w:val="hybridMultilevel"/>
    <w:lvl w:ilvl="0">
      <w:start w:val="1"/>
      <w:numFmt w:val="lowerLetter"/>
      <w:lvlText w:val="(%1)"/>
      <w:lvlJc w:val="left"/>
      <w:pPr>
        <w:ind w:left="539" w:hanging="665"/>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1">
      <w:start w:val="0"/>
      <w:numFmt w:val="bullet"/>
      <w:lvlText w:val="•"/>
      <w:lvlJc w:val="left"/>
      <w:pPr>
        <w:ind w:left="1478" w:hanging="665"/>
      </w:pPr>
      <w:rPr>
        <w:rFonts w:hint="default"/>
        <w:lang w:val="en-US" w:eastAsia="en-US" w:bidi="ar-SA"/>
      </w:rPr>
    </w:lvl>
    <w:lvl w:ilvl="2">
      <w:start w:val="0"/>
      <w:numFmt w:val="bullet"/>
      <w:lvlText w:val="•"/>
      <w:lvlJc w:val="left"/>
      <w:pPr>
        <w:ind w:left="2416" w:hanging="665"/>
      </w:pPr>
      <w:rPr>
        <w:rFonts w:hint="default"/>
        <w:lang w:val="en-US" w:eastAsia="en-US" w:bidi="ar-SA"/>
      </w:rPr>
    </w:lvl>
    <w:lvl w:ilvl="3">
      <w:start w:val="0"/>
      <w:numFmt w:val="bullet"/>
      <w:lvlText w:val="•"/>
      <w:lvlJc w:val="left"/>
      <w:pPr>
        <w:ind w:left="3355" w:hanging="665"/>
      </w:pPr>
      <w:rPr>
        <w:rFonts w:hint="default"/>
        <w:lang w:val="en-US" w:eastAsia="en-US" w:bidi="ar-SA"/>
      </w:rPr>
    </w:lvl>
    <w:lvl w:ilvl="4">
      <w:start w:val="0"/>
      <w:numFmt w:val="bullet"/>
      <w:lvlText w:val="•"/>
      <w:lvlJc w:val="left"/>
      <w:pPr>
        <w:ind w:left="4293" w:hanging="665"/>
      </w:pPr>
      <w:rPr>
        <w:rFonts w:hint="default"/>
        <w:lang w:val="en-US" w:eastAsia="en-US" w:bidi="ar-SA"/>
      </w:rPr>
    </w:lvl>
    <w:lvl w:ilvl="5">
      <w:start w:val="0"/>
      <w:numFmt w:val="bullet"/>
      <w:lvlText w:val="•"/>
      <w:lvlJc w:val="left"/>
      <w:pPr>
        <w:ind w:left="5232" w:hanging="665"/>
      </w:pPr>
      <w:rPr>
        <w:rFonts w:hint="default"/>
        <w:lang w:val="en-US" w:eastAsia="en-US" w:bidi="ar-SA"/>
      </w:rPr>
    </w:lvl>
    <w:lvl w:ilvl="6">
      <w:start w:val="0"/>
      <w:numFmt w:val="bullet"/>
      <w:lvlText w:val="•"/>
      <w:lvlJc w:val="left"/>
      <w:pPr>
        <w:ind w:left="6170" w:hanging="665"/>
      </w:pPr>
      <w:rPr>
        <w:rFonts w:hint="default"/>
        <w:lang w:val="en-US" w:eastAsia="en-US" w:bidi="ar-SA"/>
      </w:rPr>
    </w:lvl>
    <w:lvl w:ilvl="7">
      <w:start w:val="0"/>
      <w:numFmt w:val="bullet"/>
      <w:lvlText w:val="•"/>
      <w:lvlJc w:val="left"/>
      <w:pPr>
        <w:ind w:left="7109" w:hanging="665"/>
      </w:pPr>
      <w:rPr>
        <w:rFonts w:hint="default"/>
        <w:lang w:val="en-US" w:eastAsia="en-US" w:bidi="ar-SA"/>
      </w:rPr>
    </w:lvl>
    <w:lvl w:ilvl="8">
      <w:start w:val="0"/>
      <w:numFmt w:val="bullet"/>
      <w:lvlText w:val="•"/>
      <w:lvlJc w:val="left"/>
      <w:pPr>
        <w:ind w:left="8047" w:hanging="665"/>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before="10"/>
      <w:ind w:left="20"/>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1"/>
      <w:jc w:val="center"/>
      <w:outlineLvl w:val="2"/>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539" w:hanging="72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before="36"/>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2025-08-25T10:17:38Z</dcterms:created>
  <dcterms:modified xsi:type="dcterms:W3CDTF">2025-08-25T10:17:38Z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2025-08-25T00:00:00Z</vt:filetime>
  </property>
  <property fmtid="{D5CDD505-2E9C-101B-9397-08002B2CF9AE}" pid="3" name="LastSaved">
    <vt:filetime>2025-08-25T00:00:00Z</vt:filetime>
  </property>
</Properties>
</file>