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67578" w14:textId="77777777" w:rsidR="00D80C2A" w:rsidRDefault="00000000">
      <w:pPr>
        <w:pStyle w:val="Title"/>
      </w:pPr>
      <w:r>
        <w:t>9.</w:t>
      </w:r>
      <w:r>
        <w:rPr>
          <w:spacing w:val="-4"/>
        </w:rPr>
        <w:t xml:space="preserve"> </w:t>
      </w:r>
      <w:r>
        <w:t>STATEMENT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GUARANTEES</w:t>
      </w:r>
      <w:r>
        <w:rPr>
          <w:spacing w:val="-4"/>
        </w:rPr>
        <w:t xml:space="preserve"> </w:t>
      </w:r>
      <w:r>
        <w:t>GIVEN</w:t>
      </w:r>
      <w:r>
        <w:rPr>
          <w:spacing w:val="-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2"/>
        </w:rPr>
        <w:t>GOVERNMENT</w:t>
      </w:r>
    </w:p>
    <w:p w14:paraId="33D5353E" w14:textId="77777777" w:rsidR="00D80C2A" w:rsidRDefault="00D80C2A">
      <w:pPr>
        <w:pStyle w:val="BodyText"/>
        <w:spacing w:before="113"/>
        <w:rPr>
          <w:b/>
          <w:sz w:val="22"/>
        </w:rPr>
      </w:pPr>
    </w:p>
    <w:p w14:paraId="15684B4A" w14:textId="77777777" w:rsidR="00D80C2A" w:rsidRDefault="00000000">
      <w:pPr>
        <w:spacing w:after="50"/>
        <w:ind w:left="162"/>
        <w:rPr>
          <w:b/>
        </w:rPr>
      </w:pPr>
      <w:r>
        <w:rPr>
          <w:b/>
        </w:rPr>
        <w:t>Sector-wise</w:t>
      </w:r>
      <w:r>
        <w:rPr>
          <w:b/>
          <w:spacing w:val="-7"/>
        </w:rPr>
        <w:t xml:space="preserve"> </w:t>
      </w:r>
      <w:r>
        <w:rPr>
          <w:b/>
        </w:rPr>
        <w:t>details</w:t>
      </w:r>
      <w:r>
        <w:rPr>
          <w:b/>
          <w:spacing w:val="-6"/>
        </w:rPr>
        <w:t xml:space="preserve"> </w:t>
      </w:r>
      <w:r>
        <w:rPr>
          <w:b/>
        </w:rPr>
        <w:t>for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Guarantees</w:t>
      </w:r>
    </w:p>
    <w:tbl>
      <w:tblPr>
        <w:tblW w:w="0" w:type="auto"/>
        <w:tblInd w:w="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5"/>
        <w:gridCol w:w="1246"/>
        <w:gridCol w:w="1490"/>
        <w:gridCol w:w="1390"/>
        <w:gridCol w:w="1350"/>
        <w:gridCol w:w="1170"/>
        <w:gridCol w:w="1170"/>
        <w:gridCol w:w="1440"/>
        <w:gridCol w:w="1350"/>
        <w:gridCol w:w="990"/>
        <w:gridCol w:w="1170"/>
      </w:tblGrid>
      <w:tr w:rsidR="00D80C2A" w14:paraId="4C80A2D9" w14:textId="77777777">
        <w:trPr>
          <w:trHeight w:val="1016"/>
        </w:trPr>
        <w:tc>
          <w:tcPr>
            <w:tcW w:w="1695" w:type="dxa"/>
            <w:vMerge w:val="restart"/>
          </w:tcPr>
          <w:p w14:paraId="5D1D1F76" w14:textId="77777777" w:rsidR="00D80C2A" w:rsidRDefault="00D80C2A">
            <w:pPr>
              <w:pStyle w:val="TableParagraph"/>
              <w:ind w:right="0"/>
              <w:jc w:val="left"/>
              <w:rPr>
                <w:b/>
              </w:rPr>
            </w:pPr>
          </w:p>
          <w:p w14:paraId="414CD9F1" w14:textId="77777777" w:rsidR="00D80C2A" w:rsidRDefault="00D80C2A">
            <w:pPr>
              <w:pStyle w:val="TableParagraph"/>
              <w:spacing w:before="1"/>
              <w:ind w:right="0"/>
              <w:jc w:val="left"/>
              <w:rPr>
                <w:b/>
              </w:rPr>
            </w:pPr>
          </w:p>
          <w:p w14:paraId="3C51D7DB" w14:textId="77777777" w:rsidR="00D80C2A" w:rsidRDefault="00000000">
            <w:pPr>
              <w:pStyle w:val="TableParagraph"/>
              <w:spacing w:before="1" w:line="235" w:lineRule="auto"/>
              <w:ind w:left="266" w:right="0" w:hanging="65"/>
              <w:jc w:val="left"/>
              <w:rPr>
                <w:b/>
              </w:rPr>
            </w:pPr>
            <w:r>
              <w:rPr>
                <w:b/>
              </w:rPr>
              <w:t>Sector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(No.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of </w:t>
            </w:r>
            <w:r>
              <w:rPr>
                <w:b/>
                <w:spacing w:val="-2"/>
              </w:rPr>
              <w:t>Guarantees)</w:t>
            </w:r>
          </w:p>
        </w:tc>
        <w:tc>
          <w:tcPr>
            <w:tcW w:w="1246" w:type="dxa"/>
            <w:vMerge w:val="restart"/>
          </w:tcPr>
          <w:p w14:paraId="2AD2B637" w14:textId="77777777" w:rsidR="00D80C2A" w:rsidRDefault="00000000">
            <w:pPr>
              <w:pStyle w:val="TableParagraph"/>
              <w:spacing w:before="251"/>
              <w:ind w:left="121" w:right="104" w:hanging="6"/>
              <w:jc w:val="center"/>
              <w:rPr>
                <w:b/>
                <w:position w:val="7"/>
                <w:sz w:val="14"/>
              </w:rPr>
            </w:pPr>
            <w:r>
              <w:rPr>
                <w:b/>
                <w:spacing w:val="-2"/>
              </w:rPr>
              <w:t xml:space="preserve">Maximum Amount Guarantee </w:t>
            </w:r>
            <w:r>
              <w:rPr>
                <w:b/>
              </w:rPr>
              <w:t>d During the Year</w:t>
            </w:r>
            <w:r>
              <w:rPr>
                <w:b/>
                <w:position w:val="7"/>
                <w:sz w:val="14"/>
              </w:rPr>
              <w:t>1</w:t>
            </w:r>
          </w:p>
        </w:tc>
        <w:tc>
          <w:tcPr>
            <w:tcW w:w="1490" w:type="dxa"/>
            <w:vMerge w:val="restart"/>
          </w:tcPr>
          <w:p w14:paraId="70A524A9" w14:textId="77777777" w:rsidR="00D80C2A" w:rsidRDefault="00000000">
            <w:pPr>
              <w:pStyle w:val="TableParagraph"/>
              <w:spacing w:before="251"/>
              <w:ind w:left="114" w:right="98" w:firstLine="2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Outstanding </w:t>
            </w:r>
            <w:r>
              <w:rPr>
                <w:b/>
              </w:rPr>
              <w:t>at the beginning of the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year</w:t>
            </w:r>
            <w:r>
              <w:rPr>
                <w:b/>
                <w:spacing w:val="-4"/>
              </w:rPr>
              <w:t xml:space="preserve"> 2023</w:t>
            </w:r>
          </w:p>
          <w:p w14:paraId="0A7C4895" w14:textId="77777777" w:rsidR="00D80C2A" w:rsidRDefault="00000000">
            <w:pPr>
              <w:pStyle w:val="TableParagraph"/>
              <w:spacing w:line="251" w:lineRule="exact"/>
              <w:ind w:left="13" w:right="0"/>
              <w:jc w:val="center"/>
              <w:rPr>
                <w:b/>
              </w:rPr>
            </w:pPr>
            <w:r>
              <w:rPr>
                <w:b/>
              </w:rPr>
              <w:t>-</w:t>
            </w:r>
            <w:r>
              <w:rPr>
                <w:b/>
                <w:spacing w:val="-5"/>
              </w:rPr>
              <w:t>24</w:t>
            </w:r>
          </w:p>
        </w:tc>
        <w:tc>
          <w:tcPr>
            <w:tcW w:w="1390" w:type="dxa"/>
            <w:vMerge w:val="restart"/>
          </w:tcPr>
          <w:p w14:paraId="5CF91FDE" w14:textId="77777777" w:rsidR="00D80C2A" w:rsidRDefault="00D80C2A">
            <w:pPr>
              <w:pStyle w:val="TableParagraph"/>
              <w:spacing w:before="250"/>
              <w:ind w:right="0"/>
              <w:jc w:val="left"/>
              <w:rPr>
                <w:b/>
              </w:rPr>
            </w:pPr>
          </w:p>
          <w:p w14:paraId="5C487A23" w14:textId="77777777" w:rsidR="00D80C2A" w:rsidRDefault="00000000">
            <w:pPr>
              <w:pStyle w:val="TableParagraph"/>
              <w:ind w:left="203" w:right="183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Additions </w:t>
            </w:r>
            <w:r>
              <w:rPr>
                <w:b/>
              </w:rPr>
              <w:t>during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the </w:t>
            </w:r>
            <w:r>
              <w:rPr>
                <w:b/>
                <w:spacing w:val="-4"/>
              </w:rPr>
              <w:t>year</w:t>
            </w:r>
          </w:p>
        </w:tc>
        <w:tc>
          <w:tcPr>
            <w:tcW w:w="1350" w:type="dxa"/>
            <w:vMerge w:val="restart"/>
          </w:tcPr>
          <w:p w14:paraId="63827F88" w14:textId="77777777" w:rsidR="00D80C2A" w:rsidRDefault="00000000">
            <w:pPr>
              <w:pStyle w:val="TableParagraph"/>
              <w:ind w:left="145" w:right="128" w:hanging="9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Deletions </w:t>
            </w:r>
            <w:r>
              <w:rPr>
                <w:b/>
              </w:rPr>
              <w:t>(other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than </w:t>
            </w:r>
            <w:r>
              <w:rPr>
                <w:b/>
                <w:spacing w:val="-2"/>
              </w:rPr>
              <w:t xml:space="preserve">invoked </w:t>
            </w:r>
            <w:r>
              <w:rPr>
                <w:b/>
              </w:rPr>
              <w:t xml:space="preserve">during the </w:t>
            </w:r>
            <w:r>
              <w:rPr>
                <w:b/>
                <w:spacing w:val="-4"/>
              </w:rPr>
              <w:t>year</w:t>
            </w:r>
          </w:p>
          <w:p w14:paraId="2063770C" w14:textId="77777777" w:rsidR="00D80C2A" w:rsidRDefault="00000000">
            <w:pPr>
              <w:pStyle w:val="TableParagraph"/>
              <w:spacing w:line="248" w:lineRule="exact"/>
              <w:ind w:left="14"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(2023-</w:t>
            </w:r>
            <w:r>
              <w:rPr>
                <w:b/>
                <w:spacing w:val="-5"/>
              </w:rPr>
              <w:t>24)</w:t>
            </w:r>
          </w:p>
        </w:tc>
        <w:tc>
          <w:tcPr>
            <w:tcW w:w="2340" w:type="dxa"/>
            <w:gridSpan w:val="2"/>
          </w:tcPr>
          <w:p w14:paraId="22DADDC1" w14:textId="77777777" w:rsidR="00D80C2A" w:rsidRDefault="00000000">
            <w:pPr>
              <w:pStyle w:val="TableParagraph"/>
              <w:spacing w:before="251" w:line="252" w:lineRule="exact"/>
              <w:ind w:left="28" w:right="0"/>
              <w:jc w:val="left"/>
              <w:rPr>
                <w:b/>
              </w:rPr>
            </w:pPr>
            <w:r>
              <w:rPr>
                <w:b/>
              </w:rPr>
              <w:t>Invoked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during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year</w:t>
            </w:r>
          </w:p>
          <w:p w14:paraId="4179F926" w14:textId="77777777" w:rsidR="00D80C2A" w:rsidRDefault="00000000">
            <w:pPr>
              <w:pStyle w:val="TableParagraph"/>
              <w:spacing w:line="252" w:lineRule="exact"/>
              <w:ind w:left="1024" w:right="0"/>
              <w:jc w:val="left"/>
              <w:rPr>
                <w:b/>
                <w:position w:val="7"/>
                <w:sz w:val="14"/>
              </w:rPr>
            </w:pPr>
            <w:r>
              <w:rPr>
                <w:b/>
                <w:spacing w:val="-2"/>
              </w:rPr>
              <w:t>(2023-</w:t>
            </w:r>
            <w:r>
              <w:rPr>
                <w:b/>
                <w:spacing w:val="-4"/>
              </w:rPr>
              <w:t>24)</w:t>
            </w:r>
            <w:r>
              <w:rPr>
                <w:b/>
                <w:spacing w:val="-4"/>
                <w:position w:val="7"/>
                <w:sz w:val="14"/>
              </w:rPr>
              <w:t>2</w:t>
            </w:r>
          </w:p>
        </w:tc>
        <w:tc>
          <w:tcPr>
            <w:tcW w:w="1440" w:type="dxa"/>
          </w:tcPr>
          <w:p w14:paraId="7F57FDF1" w14:textId="77777777" w:rsidR="00D80C2A" w:rsidRDefault="00000000">
            <w:pPr>
              <w:pStyle w:val="TableParagraph"/>
              <w:ind w:left="75" w:right="53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Outstanding </w:t>
            </w:r>
            <w:r>
              <w:rPr>
                <w:b/>
              </w:rPr>
              <w:t>at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end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of the year</w:t>
            </w:r>
          </w:p>
          <w:p w14:paraId="6DB61044" w14:textId="77777777" w:rsidR="00D80C2A" w:rsidRDefault="00000000">
            <w:pPr>
              <w:pStyle w:val="TableParagraph"/>
              <w:spacing w:line="238" w:lineRule="exact"/>
              <w:ind w:left="75" w:right="55"/>
              <w:jc w:val="center"/>
              <w:rPr>
                <w:b/>
              </w:rPr>
            </w:pPr>
            <w:r>
              <w:rPr>
                <w:b/>
                <w:spacing w:val="-2"/>
              </w:rPr>
              <w:t>2023-</w:t>
            </w:r>
            <w:r>
              <w:rPr>
                <w:b/>
                <w:spacing w:val="-5"/>
              </w:rPr>
              <w:t>24</w:t>
            </w:r>
          </w:p>
        </w:tc>
        <w:tc>
          <w:tcPr>
            <w:tcW w:w="2340" w:type="dxa"/>
            <w:gridSpan w:val="2"/>
          </w:tcPr>
          <w:p w14:paraId="7C9AFB82" w14:textId="77777777" w:rsidR="00D80C2A" w:rsidRDefault="00000000">
            <w:pPr>
              <w:pStyle w:val="TableParagraph"/>
              <w:spacing w:before="251"/>
              <w:ind w:left="237" w:right="0" w:firstLine="400"/>
              <w:jc w:val="left"/>
              <w:rPr>
                <w:b/>
              </w:rPr>
            </w:pPr>
            <w:r>
              <w:rPr>
                <w:b/>
                <w:spacing w:val="-2"/>
              </w:rPr>
              <w:t xml:space="preserve">Guarantee </w:t>
            </w:r>
            <w:r>
              <w:rPr>
                <w:b/>
              </w:rPr>
              <w:t>Commission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Fee</w:t>
            </w:r>
          </w:p>
        </w:tc>
        <w:tc>
          <w:tcPr>
            <w:tcW w:w="1170" w:type="dxa"/>
          </w:tcPr>
          <w:p w14:paraId="60AF9F56" w14:textId="77777777" w:rsidR="00D80C2A" w:rsidRDefault="00000000">
            <w:pPr>
              <w:pStyle w:val="TableParagraph"/>
              <w:spacing w:before="124"/>
              <w:ind w:left="189" w:right="169" w:hanging="5"/>
              <w:jc w:val="center"/>
              <w:rPr>
                <w:b/>
              </w:rPr>
            </w:pPr>
            <w:r>
              <w:rPr>
                <w:b/>
                <w:spacing w:val="-4"/>
              </w:rPr>
              <w:t xml:space="preserve">Other </w:t>
            </w:r>
            <w:r>
              <w:rPr>
                <w:b/>
                <w:spacing w:val="-2"/>
              </w:rPr>
              <w:t>material details</w:t>
            </w:r>
          </w:p>
        </w:tc>
      </w:tr>
      <w:tr w:rsidR="00D80C2A" w14:paraId="5CD08A28" w14:textId="77777777">
        <w:trPr>
          <w:trHeight w:val="743"/>
        </w:trPr>
        <w:tc>
          <w:tcPr>
            <w:tcW w:w="1695" w:type="dxa"/>
            <w:vMerge/>
            <w:tcBorders>
              <w:top w:val="nil"/>
            </w:tcBorders>
          </w:tcPr>
          <w:p w14:paraId="7DF43B4A" w14:textId="77777777" w:rsidR="00D80C2A" w:rsidRDefault="00D80C2A">
            <w:pPr>
              <w:rPr>
                <w:sz w:val="2"/>
                <w:szCs w:val="2"/>
              </w:rPr>
            </w:pPr>
          </w:p>
        </w:tc>
        <w:tc>
          <w:tcPr>
            <w:tcW w:w="1246" w:type="dxa"/>
            <w:vMerge/>
            <w:tcBorders>
              <w:top w:val="nil"/>
            </w:tcBorders>
          </w:tcPr>
          <w:p w14:paraId="1D938BA2" w14:textId="77777777" w:rsidR="00D80C2A" w:rsidRDefault="00D80C2A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vMerge/>
            <w:tcBorders>
              <w:top w:val="nil"/>
            </w:tcBorders>
          </w:tcPr>
          <w:p w14:paraId="4060822B" w14:textId="77777777" w:rsidR="00D80C2A" w:rsidRDefault="00D80C2A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14:paraId="516E8DED" w14:textId="77777777" w:rsidR="00D80C2A" w:rsidRDefault="00D80C2A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</w:tcPr>
          <w:p w14:paraId="1947A2EE" w14:textId="77777777" w:rsidR="00D80C2A" w:rsidRDefault="00D80C2A">
            <w:pPr>
              <w:rPr>
                <w:sz w:val="2"/>
                <w:szCs w:val="2"/>
              </w:rPr>
            </w:pPr>
          </w:p>
        </w:tc>
        <w:tc>
          <w:tcPr>
            <w:tcW w:w="1170" w:type="dxa"/>
          </w:tcPr>
          <w:p w14:paraId="6C42322A" w14:textId="77777777" w:rsidR="00D80C2A" w:rsidRDefault="00000000">
            <w:pPr>
              <w:pStyle w:val="TableParagraph"/>
              <w:spacing w:before="242"/>
              <w:ind w:left="98"/>
              <w:jc w:val="left"/>
              <w:rPr>
                <w:b/>
              </w:rPr>
            </w:pPr>
            <w:r>
              <w:rPr>
                <w:b/>
                <w:spacing w:val="-2"/>
              </w:rPr>
              <w:t>Discharged</w:t>
            </w:r>
          </w:p>
        </w:tc>
        <w:tc>
          <w:tcPr>
            <w:tcW w:w="1170" w:type="dxa"/>
          </w:tcPr>
          <w:p w14:paraId="428B6DD1" w14:textId="77777777" w:rsidR="00D80C2A" w:rsidRDefault="00000000">
            <w:pPr>
              <w:pStyle w:val="TableParagraph"/>
              <w:spacing w:before="115"/>
              <w:ind w:left="106" w:firstLine="345"/>
              <w:jc w:val="left"/>
              <w:rPr>
                <w:b/>
              </w:rPr>
            </w:pPr>
            <w:r>
              <w:rPr>
                <w:b/>
                <w:spacing w:val="-4"/>
              </w:rPr>
              <w:t xml:space="preserve">Not </w:t>
            </w:r>
            <w:r>
              <w:rPr>
                <w:b/>
                <w:spacing w:val="-2"/>
              </w:rPr>
              <w:t>discharged</w:t>
            </w:r>
          </w:p>
        </w:tc>
        <w:tc>
          <w:tcPr>
            <w:tcW w:w="1440" w:type="dxa"/>
          </w:tcPr>
          <w:p w14:paraId="7A00CECD" w14:textId="77777777" w:rsidR="00D80C2A" w:rsidRDefault="00D80C2A">
            <w:pPr>
              <w:pStyle w:val="TableParagraph"/>
              <w:ind w:right="0"/>
              <w:jc w:val="left"/>
              <w:rPr>
                <w:sz w:val="18"/>
              </w:rPr>
            </w:pPr>
          </w:p>
        </w:tc>
        <w:tc>
          <w:tcPr>
            <w:tcW w:w="1350" w:type="dxa"/>
          </w:tcPr>
          <w:p w14:paraId="0C0A938C" w14:textId="77777777" w:rsidR="00D80C2A" w:rsidRDefault="00000000">
            <w:pPr>
              <w:pStyle w:val="TableParagraph"/>
              <w:spacing w:before="242"/>
              <w:ind w:left="237" w:right="0"/>
              <w:jc w:val="left"/>
              <w:rPr>
                <w:b/>
              </w:rPr>
            </w:pPr>
            <w:r>
              <w:rPr>
                <w:b/>
                <w:spacing w:val="-2"/>
              </w:rPr>
              <w:t>Receivable</w:t>
            </w:r>
          </w:p>
        </w:tc>
        <w:tc>
          <w:tcPr>
            <w:tcW w:w="990" w:type="dxa"/>
          </w:tcPr>
          <w:p w14:paraId="0CCB2C1E" w14:textId="77777777" w:rsidR="00D80C2A" w:rsidRDefault="00000000">
            <w:pPr>
              <w:pStyle w:val="TableParagraph"/>
              <w:spacing w:before="242"/>
              <w:ind w:left="49" w:right="0"/>
              <w:jc w:val="left"/>
              <w:rPr>
                <w:b/>
              </w:rPr>
            </w:pPr>
            <w:r>
              <w:rPr>
                <w:b/>
                <w:spacing w:val="-2"/>
              </w:rPr>
              <w:t>Received</w:t>
            </w:r>
          </w:p>
        </w:tc>
        <w:tc>
          <w:tcPr>
            <w:tcW w:w="1170" w:type="dxa"/>
          </w:tcPr>
          <w:p w14:paraId="69682E99" w14:textId="77777777" w:rsidR="00D80C2A" w:rsidRDefault="00D80C2A">
            <w:pPr>
              <w:pStyle w:val="TableParagraph"/>
              <w:ind w:right="0"/>
              <w:jc w:val="left"/>
              <w:rPr>
                <w:sz w:val="18"/>
              </w:rPr>
            </w:pPr>
          </w:p>
        </w:tc>
      </w:tr>
      <w:tr w:rsidR="00D80C2A" w14:paraId="644EB145" w14:textId="77777777">
        <w:trPr>
          <w:trHeight w:val="328"/>
        </w:trPr>
        <w:tc>
          <w:tcPr>
            <w:tcW w:w="1695" w:type="dxa"/>
          </w:tcPr>
          <w:p w14:paraId="475113EC" w14:textId="77777777" w:rsidR="00D80C2A" w:rsidRDefault="00000000">
            <w:pPr>
              <w:pStyle w:val="TableParagraph"/>
              <w:spacing w:before="31"/>
              <w:ind w:left="9" w:right="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246" w:type="dxa"/>
          </w:tcPr>
          <w:p w14:paraId="0C761416" w14:textId="77777777" w:rsidR="00D80C2A" w:rsidRDefault="00000000">
            <w:pPr>
              <w:pStyle w:val="TableParagraph"/>
              <w:spacing w:before="31"/>
              <w:ind w:right="8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490" w:type="dxa"/>
          </w:tcPr>
          <w:p w14:paraId="28ED512E" w14:textId="77777777" w:rsidR="00D80C2A" w:rsidRDefault="00000000">
            <w:pPr>
              <w:pStyle w:val="TableParagraph"/>
              <w:spacing w:before="31"/>
              <w:ind w:left="13" w:right="3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1390" w:type="dxa"/>
          </w:tcPr>
          <w:p w14:paraId="33502C9A" w14:textId="77777777" w:rsidR="00D80C2A" w:rsidRDefault="00000000">
            <w:pPr>
              <w:pStyle w:val="TableParagraph"/>
              <w:spacing w:before="31"/>
              <w:ind w:left="15" w:right="0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350" w:type="dxa"/>
          </w:tcPr>
          <w:p w14:paraId="25CBD016" w14:textId="77777777" w:rsidR="00D80C2A" w:rsidRDefault="00000000">
            <w:pPr>
              <w:pStyle w:val="TableParagraph"/>
              <w:spacing w:before="31"/>
              <w:ind w:left="14" w:right="8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1170" w:type="dxa"/>
          </w:tcPr>
          <w:p w14:paraId="16FAA20E" w14:textId="77777777" w:rsidR="00D80C2A" w:rsidRDefault="00000000">
            <w:pPr>
              <w:pStyle w:val="TableParagraph"/>
              <w:spacing w:before="31"/>
              <w:ind w:left="16" w:right="10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170" w:type="dxa"/>
          </w:tcPr>
          <w:p w14:paraId="2827A032" w14:textId="77777777" w:rsidR="00D80C2A" w:rsidRDefault="00000000">
            <w:pPr>
              <w:pStyle w:val="TableParagraph"/>
              <w:spacing w:before="31"/>
              <w:ind w:left="16" w:right="2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1440" w:type="dxa"/>
          </w:tcPr>
          <w:p w14:paraId="13395EFB" w14:textId="77777777" w:rsidR="00D80C2A" w:rsidRDefault="00000000">
            <w:pPr>
              <w:pStyle w:val="TableParagraph"/>
              <w:spacing w:before="31"/>
              <w:ind w:left="75" w:right="60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1350" w:type="dxa"/>
          </w:tcPr>
          <w:p w14:paraId="1AFD7B3C" w14:textId="77777777" w:rsidR="00D80C2A" w:rsidRDefault="00000000">
            <w:pPr>
              <w:pStyle w:val="TableParagraph"/>
              <w:spacing w:before="31"/>
              <w:ind w:left="14" w:right="0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990" w:type="dxa"/>
          </w:tcPr>
          <w:p w14:paraId="096D5B2E" w14:textId="77777777" w:rsidR="00D80C2A" w:rsidRDefault="00000000">
            <w:pPr>
              <w:pStyle w:val="TableParagraph"/>
              <w:spacing w:before="32"/>
              <w:ind w:righ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170" w:type="dxa"/>
          </w:tcPr>
          <w:p w14:paraId="434FB7E5" w14:textId="77777777" w:rsidR="00D80C2A" w:rsidRDefault="00000000">
            <w:pPr>
              <w:pStyle w:val="TableParagraph"/>
              <w:spacing w:before="31"/>
              <w:ind w:left="16" w:right="0"/>
              <w:jc w:val="center"/>
            </w:pPr>
            <w:r>
              <w:rPr>
                <w:spacing w:val="-5"/>
              </w:rPr>
              <w:t>11</w:t>
            </w:r>
          </w:p>
        </w:tc>
      </w:tr>
      <w:tr w:rsidR="00D80C2A" w14:paraId="4D62DCC1" w14:textId="77777777">
        <w:trPr>
          <w:trHeight w:val="275"/>
        </w:trPr>
        <w:tc>
          <w:tcPr>
            <w:tcW w:w="14461" w:type="dxa"/>
            <w:gridSpan w:val="11"/>
          </w:tcPr>
          <w:p w14:paraId="39F37F2E" w14:textId="63029253" w:rsidR="00D80C2A" w:rsidRDefault="00000000">
            <w:pPr>
              <w:pStyle w:val="TableParagraph"/>
              <w:spacing w:before="1" w:line="254" w:lineRule="exact"/>
              <w:ind w:right="66"/>
              <w:rPr>
                <w:b/>
                <w:i/>
              </w:rPr>
            </w:pPr>
            <w:r>
              <w:rPr>
                <w:b/>
                <w:i/>
                <w:spacing w:val="-6"/>
              </w:rPr>
              <w:t>(</w:t>
            </w:r>
            <w:r w:rsidR="001C171C">
              <w:rPr>
                <w:rFonts w:ascii="Georgia"/>
                <w:b/>
                <w:i/>
                <w:spacing w:val="-6"/>
                <w:sz w:val="23"/>
              </w:rPr>
              <w:t>₹</w:t>
            </w:r>
            <w:r w:rsidR="001C171C">
              <w:rPr>
                <w:rFonts w:ascii="Georgia"/>
                <w:b/>
                <w:i/>
                <w:spacing w:val="-6"/>
                <w:sz w:val="23"/>
              </w:rPr>
              <w:t xml:space="preserve"> </w:t>
            </w:r>
            <w:r>
              <w:rPr>
                <w:b/>
                <w:i/>
                <w:spacing w:val="-6"/>
              </w:rPr>
              <w:t>in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  <w:spacing w:val="-2"/>
              </w:rPr>
              <w:t>Crore)</w:t>
            </w:r>
          </w:p>
        </w:tc>
      </w:tr>
      <w:tr w:rsidR="00D80C2A" w14:paraId="2DBF389A" w14:textId="77777777">
        <w:trPr>
          <w:trHeight w:val="347"/>
        </w:trPr>
        <w:tc>
          <w:tcPr>
            <w:tcW w:w="1695" w:type="dxa"/>
          </w:tcPr>
          <w:p w14:paraId="64BBB82B" w14:textId="77777777" w:rsidR="00D80C2A" w:rsidRDefault="00000000">
            <w:pPr>
              <w:pStyle w:val="TableParagraph"/>
              <w:spacing w:before="58" w:line="269" w:lineRule="exact"/>
              <w:ind w:left="105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Power</w:t>
            </w:r>
          </w:p>
        </w:tc>
        <w:tc>
          <w:tcPr>
            <w:tcW w:w="1246" w:type="dxa"/>
          </w:tcPr>
          <w:p w14:paraId="10954495" w14:textId="77777777" w:rsidR="00D80C2A" w:rsidRDefault="00000000">
            <w:pPr>
              <w:pStyle w:val="TableParagraph"/>
              <w:spacing w:before="73"/>
              <w:ind w:right="263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490" w:type="dxa"/>
          </w:tcPr>
          <w:p w14:paraId="4974BE60" w14:textId="77777777" w:rsidR="00D80C2A" w:rsidRDefault="00000000">
            <w:pPr>
              <w:pStyle w:val="TableParagraph"/>
              <w:spacing w:before="119" w:line="20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31,829.39</w:t>
            </w:r>
          </w:p>
        </w:tc>
        <w:tc>
          <w:tcPr>
            <w:tcW w:w="1390" w:type="dxa"/>
          </w:tcPr>
          <w:p w14:paraId="1EB85633" w14:textId="77777777" w:rsidR="00D80C2A" w:rsidRDefault="00000000">
            <w:pPr>
              <w:pStyle w:val="TableParagraph"/>
              <w:spacing w:before="119" w:line="20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11,840.38</w:t>
            </w:r>
          </w:p>
        </w:tc>
        <w:tc>
          <w:tcPr>
            <w:tcW w:w="1350" w:type="dxa"/>
          </w:tcPr>
          <w:p w14:paraId="20CF9688" w14:textId="77777777" w:rsidR="00D80C2A" w:rsidRDefault="00000000">
            <w:pPr>
              <w:pStyle w:val="TableParagraph"/>
              <w:spacing w:before="119" w:line="20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3,028.96</w:t>
            </w:r>
          </w:p>
        </w:tc>
        <w:tc>
          <w:tcPr>
            <w:tcW w:w="1170" w:type="dxa"/>
          </w:tcPr>
          <w:p w14:paraId="56CE9521" w14:textId="77777777" w:rsidR="00D80C2A" w:rsidRDefault="00000000">
            <w:pPr>
              <w:pStyle w:val="TableParagraph"/>
              <w:spacing w:before="73"/>
              <w:ind w:left="739" w:right="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170" w:type="dxa"/>
          </w:tcPr>
          <w:p w14:paraId="4E3BF5E5" w14:textId="77777777" w:rsidR="00D80C2A" w:rsidRDefault="00000000">
            <w:pPr>
              <w:pStyle w:val="TableParagraph"/>
              <w:spacing w:before="73"/>
              <w:ind w:right="264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440" w:type="dxa"/>
          </w:tcPr>
          <w:p w14:paraId="6D552309" w14:textId="77777777" w:rsidR="00D80C2A" w:rsidRDefault="00000000">
            <w:pPr>
              <w:pStyle w:val="TableParagraph"/>
              <w:spacing w:before="119" w:line="20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40,640.81</w:t>
            </w:r>
          </w:p>
        </w:tc>
        <w:tc>
          <w:tcPr>
            <w:tcW w:w="1350" w:type="dxa"/>
          </w:tcPr>
          <w:p w14:paraId="762E1018" w14:textId="77777777" w:rsidR="00D80C2A" w:rsidRDefault="00000000">
            <w:pPr>
              <w:pStyle w:val="TableParagraph"/>
              <w:spacing w:before="119" w:line="20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771.31</w:t>
            </w:r>
          </w:p>
        </w:tc>
        <w:tc>
          <w:tcPr>
            <w:tcW w:w="990" w:type="dxa"/>
          </w:tcPr>
          <w:p w14:paraId="602C646C" w14:textId="77777777" w:rsidR="00D80C2A" w:rsidRDefault="00000000">
            <w:pPr>
              <w:pStyle w:val="TableParagraph"/>
              <w:spacing w:before="119" w:line="208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170" w:type="dxa"/>
          </w:tcPr>
          <w:p w14:paraId="22157F3E" w14:textId="77777777" w:rsidR="00D80C2A" w:rsidRDefault="00000000">
            <w:pPr>
              <w:pStyle w:val="TableParagraph"/>
              <w:spacing w:before="119" w:line="208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</w:tr>
      <w:tr w:rsidR="00D80C2A" w14:paraId="26630772" w14:textId="77777777">
        <w:trPr>
          <w:trHeight w:val="346"/>
        </w:trPr>
        <w:tc>
          <w:tcPr>
            <w:tcW w:w="1695" w:type="dxa"/>
          </w:tcPr>
          <w:p w14:paraId="1BEB45F0" w14:textId="77777777" w:rsidR="00D80C2A" w:rsidRDefault="00000000">
            <w:pPr>
              <w:pStyle w:val="TableParagraph"/>
              <w:spacing w:before="75" w:line="252" w:lineRule="exact"/>
              <w:ind w:left="105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Co-operatives</w:t>
            </w:r>
          </w:p>
        </w:tc>
        <w:tc>
          <w:tcPr>
            <w:tcW w:w="1246" w:type="dxa"/>
          </w:tcPr>
          <w:p w14:paraId="2BE6C16F" w14:textId="77777777" w:rsidR="00D80C2A" w:rsidRDefault="00000000">
            <w:pPr>
              <w:pStyle w:val="TableParagraph"/>
              <w:spacing w:before="78"/>
              <w:ind w:right="263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490" w:type="dxa"/>
          </w:tcPr>
          <w:p w14:paraId="4E979079" w14:textId="77777777" w:rsidR="00D80C2A" w:rsidRDefault="00000000">
            <w:pPr>
              <w:pStyle w:val="TableParagraph"/>
              <w:spacing w:before="119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4,076.26</w:t>
            </w:r>
          </w:p>
        </w:tc>
        <w:tc>
          <w:tcPr>
            <w:tcW w:w="1390" w:type="dxa"/>
          </w:tcPr>
          <w:p w14:paraId="278E40EF" w14:textId="77777777" w:rsidR="00D80C2A" w:rsidRDefault="00000000">
            <w:pPr>
              <w:pStyle w:val="TableParagraph"/>
              <w:spacing w:before="119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3,685.36</w:t>
            </w:r>
          </w:p>
        </w:tc>
        <w:tc>
          <w:tcPr>
            <w:tcW w:w="1350" w:type="dxa"/>
          </w:tcPr>
          <w:p w14:paraId="175DD589" w14:textId="77777777" w:rsidR="00D80C2A" w:rsidRDefault="00000000">
            <w:pPr>
              <w:pStyle w:val="TableParagraph"/>
              <w:spacing w:before="119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1,989.57</w:t>
            </w:r>
          </w:p>
        </w:tc>
        <w:tc>
          <w:tcPr>
            <w:tcW w:w="1170" w:type="dxa"/>
          </w:tcPr>
          <w:p w14:paraId="05D5B1E7" w14:textId="77777777" w:rsidR="00D80C2A" w:rsidRDefault="00000000">
            <w:pPr>
              <w:pStyle w:val="TableParagraph"/>
              <w:spacing w:before="78"/>
              <w:ind w:left="739" w:right="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170" w:type="dxa"/>
          </w:tcPr>
          <w:p w14:paraId="7216A92E" w14:textId="77777777" w:rsidR="00D80C2A" w:rsidRDefault="00000000">
            <w:pPr>
              <w:pStyle w:val="TableParagraph"/>
              <w:spacing w:before="78"/>
              <w:ind w:right="264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440" w:type="dxa"/>
          </w:tcPr>
          <w:p w14:paraId="6A6547BD" w14:textId="77777777" w:rsidR="00D80C2A" w:rsidRDefault="00000000">
            <w:pPr>
              <w:pStyle w:val="TableParagraph"/>
              <w:spacing w:before="119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5,772.02</w:t>
            </w:r>
          </w:p>
        </w:tc>
        <w:tc>
          <w:tcPr>
            <w:tcW w:w="1350" w:type="dxa"/>
          </w:tcPr>
          <w:p w14:paraId="4A7E0B94" w14:textId="77777777" w:rsidR="00D80C2A" w:rsidRDefault="00000000">
            <w:pPr>
              <w:pStyle w:val="TableParagraph"/>
              <w:spacing w:before="119"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12.00</w:t>
            </w:r>
          </w:p>
        </w:tc>
        <w:tc>
          <w:tcPr>
            <w:tcW w:w="990" w:type="dxa"/>
          </w:tcPr>
          <w:p w14:paraId="608F1883" w14:textId="77777777" w:rsidR="00D80C2A" w:rsidRDefault="00000000">
            <w:pPr>
              <w:pStyle w:val="TableParagraph"/>
              <w:spacing w:before="119" w:line="207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2.89</w:t>
            </w:r>
          </w:p>
        </w:tc>
        <w:tc>
          <w:tcPr>
            <w:tcW w:w="1170" w:type="dxa"/>
          </w:tcPr>
          <w:p w14:paraId="6CAC3B12" w14:textId="77777777" w:rsidR="00D80C2A" w:rsidRDefault="00000000">
            <w:pPr>
              <w:pStyle w:val="TableParagraph"/>
              <w:spacing w:before="119" w:line="207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</w:tr>
      <w:tr w:rsidR="00D80C2A" w14:paraId="22A8B462" w14:textId="77777777">
        <w:trPr>
          <w:trHeight w:val="437"/>
        </w:trPr>
        <w:tc>
          <w:tcPr>
            <w:tcW w:w="1695" w:type="dxa"/>
          </w:tcPr>
          <w:p w14:paraId="40215517" w14:textId="77777777" w:rsidR="00D80C2A" w:rsidRDefault="00000000">
            <w:pPr>
              <w:pStyle w:val="TableParagraph"/>
              <w:spacing w:before="80"/>
              <w:ind w:left="105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Irrigation</w:t>
            </w:r>
          </w:p>
        </w:tc>
        <w:tc>
          <w:tcPr>
            <w:tcW w:w="1246" w:type="dxa"/>
          </w:tcPr>
          <w:p w14:paraId="59CA216E" w14:textId="77777777" w:rsidR="00D80C2A" w:rsidRDefault="00000000">
            <w:pPr>
              <w:pStyle w:val="TableParagraph"/>
              <w:spacing w:before="74"/>
              <w:ind w:right="263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490" w:type="dxa"/>
          </w:tcPr>
          <w:p w14:paraId="3A715D24" w14:textId="77777777" w:rsidR="00D80C2A" w:rsidRDefault="00000000">
            <w:pPr>
              <w:pStyle w:val="TableParagraph"/>
              <w:spacing w:before="120"/>
              <w:rPr>
                <w:sz w:val="20"/>
              </w:rPr>
            </w:pPr>
            <w:r>
              <w:rPr>
                <w:spacing w:val="-2"/>
                <w:sz w:val="20"/>
              </w:rPr>
              <w:t>88,631.74</w:t>
            </w:r>
          </w:p>
        </w:tc>
        <w:tc>
          <w:tcPr>
            <w:tcW w:w="1390" w:type="dxa"/>
          </w:tcPr>
          <w:p w14:paraId="2A0F024D" w14:textId="77777777" w:rsidR="00D80C2A" w:rsidRDefault="00000000">
            <w:pPr>
              <w:pStyle w:val="TableParagraph"/>
              <w:spacing w:before="120"/>
              <w:rPr>
                <w:sz w:val="20"/>
              </w:rPr>
            </w:pPr>
            <w:r>
              <w:rPr>
                <w:spacing w:val="-2"/>
                <w:sz w:val="20"/>
              </w:rPr>
              <w:t>148.00</w:t>
            </w:r>
          </w:p>
        </w:tc>
        <w:tc>
          <w:tcPr>
            <w:tcW w:w="1350" w:type="dxa"/>
          </w:tcPr>
          <w:p w14:paraId="1CD7FDBF" w14:textId="77777777" w:rsidR="00D80C2A" w:rsidRDefault="00000000">
            <w:pPr>
              <w:pStyle w:val="TableParagraph"/>
              <w:spacing w:before="120"/>
              <w:rPr>
                <w:sz w:val="20"/>
              </w:rPr>
            </w:pPr>
            <w:r>
              <w:rPr>
                <w:spacing w:val="-2"/>
                <w:sz w:val="20"/>
              </w:rPr>
              <w:t>6,239.41</w:t>
            </w:r>
          </w:p>
        </w:tc>
        <w:tc>
          <w:tcPr>
            <w:tcW w:w="1170" w:type="dxa"/>
          </w:tcPr>
          <w:p w14:paraId="252E3D96" w14:textId="77777777" w:rsidR="00D80C2A" w:rsidRDefault="00000000">
            <w:pPr>
              <w:pStyle w:val="TableParagraph"/>
              <w:spacing w:before="74"/>
              <w:ind w:left="739" w:right="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170" w:type="dxa"/>
          </w:tcPr>
          <w:p w14:paraId="79FD7BFB" w14:textId="77777777" w:rsidR="00D80C2A" w:rsidRDefault="00000000">
            <w:pPr>
              <w:pStyle w:val="TableParagraph"/>
              <w:spacing w:before="74"/>
              <w:ind w:right="264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440" w:type="dxa"/>
          </w:tcPr>
          <w:p w14:paraId="0C8A39E2" w14:textId="77777777" w:rsidR="00D80C2A" w:rsidRDefault="00000000">
            <w:pPr>
              <w:pStyle w:val="TableParagraph"/>
              <w:spacing w:before="120"/>
              <w:rPr>
                <w:sz w:val="20"/>
              </w:rPr>
            </w:pPr>
            <w:r>
              <w:rPr>
                <w:spacing w:val="-2"/>
                <w:sz w:val="20"/>
              </w:rPr>
              <w:t>82,540.33</w:t>
            </w:r>
          </w:p>
        </w:tc>
        <w:tc>
          <w:tcPr>
            <w:tcW w:w="1350" w:type="dxa"/>
          </w:tcPr>
          <w:p w14:paraId="2DDB4395" w14:textId="77777777" w:rsidR="00D80C2A" w:rsidRDefault="00000000">
            <w:pPr>
              <w:pStyle w:val="TableParagraph"/>
              <w:spacing w:before="120"/>
              <w:rPr>
                <w:sz w:val="20"/>
              </w:rPr>
            </w:pPr>
            <w:r>
              <w:rPr>
                <w:spacing w:val="-2"/>
                <w:sz w:val="20"/>
              </w:rPr>
              <w:t>1,482.10</w:t>
            </w:r>
          </w:p>
        </w:tc>
        <w:tc>
          <w:tcPr>
            <w:tcW w:w="990" w:type="dxa"/>
          </w:tcPr>
          <w:p w14:paraId="4FBC729C" w14:textId="77777777" w:rsidR="00D80C2A" w:rsidRDefault="00000000">
            <w:pPr>
              <w:pStyle w:val="TableParagraph"/>
              <w:spacing w:before="74"/>
              <w:ind w:left="558" w:right="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170" w:type="dxa"/>
          </w:tcPr>
          <w:p w14:paraId="0B85AF74" w14:textId="77777777" w:rsidR="00D80C2A" w:rsidRDefault="00000000">
            <w:pPr>
              <w:pStyle w:val="TableParagraph"/>
              <w:spacing w:before="120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</w:tr>
      <w:tr w:rsidR="00D80C2A" w14:paraId="36B1E88D" w14:textId="77777777">
        <w:trPr>
          <w:trHeight w:val="551"/>
        </w:trPr>
        <w:tc>
          <w:tcPr>
            <w:tcW w:w="1695" w:type="dxa"/>
          </w:tcPr>
          <w:p w14:paraId="3D1CD2C4" w14:textId="77777777" w:rsidR="00D80C2A" w:rsidRDefault="00000000">
            <w:pPr>
              <w:pStyle w:val="TableParagraph"/>
              <w:spacing w:line="274" w:lineRule="exact"/>
              <w:ind w:left="105" w:right="563"/>
              <w:jc w:val="left"/>
              <w:rPr>
                <w:sz w:val="24"/>
              </w:rPr>
            </w:pPr>
            <w:r>
              <w:rPr>
                <w:sz w:val="24"/>
              </w:rPr>
              <w:t>Roads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and </w:t>
            </w:r>
            <w:r>
              <w:rPr>
                <w:spacing w:val="-2"/>
                <w:sz w:val="24"/>
              </w:rPr>
              <w:t>Transport</w:t>
            </w:r>
          </w:p>
        </w:tc>
        <w:tc>
          <w:tcPr>
            <w:tcW w:w="1246" w:type="dxa"/>
          </w:tcPr>
          <w:p w14:paraId="15CE87C4" w14:textId="77777777" w:rsidR="00D80C2A" w:rsidRDefault="00000000">
            <w:pPr>
              <w:pStyle w:val="TableParagraph"/>
              <w:spacing w:before="78"/>
              <w:ind w:right="263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490" w:type="dxa"/>
            <w:tcBorders>
              <w:bottom w:val="single" w:sz="4" w:space="0" w:color="000000"/>
            </w:tcBorders>
          </w:tcPr>
          <w:p w14:paraId="2F3B2686" w14:textId="77777777" w:rsidR="00D80C2A" w:rsidRDefault="00000000">
            <w:pPr>
              <w:pStyle w:val="TableParagraph"/>
              <w:spacing w:before="229"/>
              <w:rPr>
                <w:sz w:val="20"/>
              </w:rPr>
            </w:pPr>
            <w:r>
              <w:rPr>
                <w:spacing w:val="-2"/>
                <w:sz w:val="20"/>
              </w:rPr>
              <w:t>4,679.62</w:t>
            </w:r>
          </w:p>
        </w:tc>
        <w:tc>
          <w:tcPr>
            <w:tcW w:w="1390" w:type="dxa"/>
          </w:tcPr>
          <w:p w14:paraId="0B419EA0" w14:textId="77777777" w:rsidR="00D80C2A" w:rsidRDefault="000000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350" w:type="dxa"/>
          </w:tcPr>
          <w:p w14:paraId="6F6F1F96" w14:textId="77777777" w:rsidR="00D80C2A" w:rsidRDefault="00000000">
            <w:pPr>
              <w:pStyle w:val="TableParagraph"/>
              <w:spacing w:before="229"/>
              <w:rPr>
                <w:sz w:val="20"/>
              </w:rPr>
            </w:pPr>
            <w:r>
              <w:rPr>
                <w:spacing w:val="-2"/>
                <w:sz w:val="20"/>
              </w:rPr>
              <w:t>788.99</w:t>
            </w:r>
          </w:p>
        </w:tc>
        <w:tc>
          <w:tcPr>
            <w:tcW w:w="1170" w:type="dxa"/>
          </w:tcPr>
          <w:p w14:paraId="151BB7EE" w14:textId="77777777" w:rsidR="00D80C2A" w:rsidRDefault="00000000">
            <w:pPr>
              <w:pStyle w:val="TableParagraph"/>
              <w:spacing w:before="78"/>
              <w:ind w:left="739" w:right="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170" w:type="dxa"/>
          </w:tcPr>
          <w:p w14:paraId="636BD171" w14:textId="77777777" w:rsidR="00D80C2A" w:rsidRDefault="00000000">
            <w:pPr>
              <w:pStyle w:val="TableParagraph"/>
              <w:spacing w:before="78"/>
              <w:ind w:right="264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440" w:type="dxa"/>
          </w:tcPr>
          <w:p w14:paraId="3A4ECDCB" w14:textId="77777777" w:rsidR="00D80C2A" w:rsidRDefault="00000000">
            <w:pPr>
              <w:pStyle w:val="TableParagraph"/>
              <w:spacing w:before="119"/>
              <w:rPr>
                <w:sz w:val="20"/>
              </w:rPr>
            </w:pPr>
            <w:r>
              <w:rPr>
                <w:spacing w:val="-2"/>
                <w:sz w:val="20"/>
              </w:rPr>
              <w:t>3,890.63</w:t>
            </w:r>
          </w:p>
        </w:tc>
        <w:tc>
          <w:tcPr>
            <w:tcW w:w="1350" w:type="dxa"/>
          </w:tcPr>
          <w:p w14:paraId="7C39B43E" w14:textId="77777777" w:rsidR="00D80C2A" w:rsidRDefault="00000000">
            <w:pPr>
              <w:pStyle w:val="TableParagraph"/>
              <w:spacing w:before="229"/>
              <w:rPr>
                <w:sz w:val="20"/>
              </w:rPr>
            </w:pPr>
            <w:r>
              <w:rPr>
                <w:spacing w:val="-2"/>
                <w:sz w:val="20"/>
              </w:rPr>
              <w:t>42.00</w:t>
            </w:r>
          </w:p>
        </w:tc>
        <w:tc>
          <w:tcPr>
            <w:tcW w:w="990" w:type="dxa"/>
          </w:tcPr>
          <w:p w14:paraId="4CC4A403" w14:textId="77777777" w:rsidR="00D80C2A" w:rsidRDefault="00000000">
            <w:pPr>
              <w:pStyle w:val="TableParagraph"/>
              <w:spacing w:before="73"/>
              <w:ind w:left="558" w:right="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170" w:type="dxa"/>
          </w:tcPr>
          <w:p w14:paraId="2ED4D9BD" w14:textId="77777777" w:rsidR="00D80C2A" w:rsidRDefault="000000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</w:tr>
      <w:tr w:rsidR="00D80C2A" w14:paraId="0412D6EE" w14:textId="77777777">
        <w:trPr>
          <w:trHeight w:val="680"/>
        </w:trPr>
        <w:tc>
          <w:tcPr>
            <w:tcW w:w="1695" w:type="dxa"/>
            <w:tcBorders>
              <w:left w:val="single" w:sz="4" w:space="0" w:color="000000"/>
            </w:tcBorders>
          </w:tcPr>
          <w:p w14:paraId="6233283C" w14:textId="77777777" w:rsidR="00D80C2A" w:rsidRDefault="00000000">
            <w:pPr>
              <w:pStyle w:val="TableParagraph"/>
              <w:spacing w:before="65" w:line="237" w:lineRule="auto"/>
              <w:ind w:left="110" w:right="134"/>
              <w:jc w:val="left"/>
              <w:rPr>
                <w:sz w:val="24"/>
              </w:rPr>
            </w:pPr>
            <w:r>
              <w:rPr>
                <w:sz w:val="24"/>
              </w:rPr>
              <w:t>State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Financial </w:t>
            </w:r>
            <w:r>
              <w:rPr>
                <w:spacing w:val="-2"/>
                <w:sz w:val="24"/>
              </w:rPr>
              <w:t>Corporation</w:t>
            </w:r>
          </w:p>
        </w:tc>
        <w:tc>
          <w:tcPr>
            <w:tcW w:w="1246" w:type="dxa"/>
          </w:tcPr>
          <w:p w14:paraId="5F9B7CC8" w14:textId="77777777" w:rsidR="00D80C2A" w:rsidRDefault="00000000">
            <w:pPr>
              <w:pStyle w:val="TableParagraph"/>
              <w:spacing w:before="74"/>
              <w:ind w:right="263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490" w:type="dxa"/>
            <w:tcBorders>
              <w:top w:val="single" w:sz="4" w:space="0" w:color="000000"/>
            </w:tcBorders>
          </w:tcPr>
          <w:p w14:paraId="6B0EEF94" w14:textId="77777777" w:rsidR="00D80C2A" w:rsidRDefault="00000000">
            <w:pPr>
              <w:pStyle w:val="TableParagraph"/>
              <w:spacing w:before="227"/>
              <w:rPr>
                <w:sz w:val="20"/>
              </w:rPr>
            </w:pPr>
            <w:r>
              <w:rPr>
                <w:spacing w:val="-2"/>
                <w:sz w:val="20"/>
              </w:rPr>
              <w:t>11.60</w:t>
            </w:r>
          </w:p>
        </w:tc>
        <w:tc>
          <w:tcPr>
            <w:tcW w:w="1390" w:type="dxa"/>
          </w:tcPr>
          <w:p w14:paraId="3709E253" w14:textId="77777777" w:rsidR="00D80C2A" w:rsidRDefault="00000000">
            <w:pPr>
              <w:pStyle w:val="TableParagraph"/>
              <w:spacing w:before="88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350" w:type="dxa"/>
          </w:tcPr>
          <w:p w14:paraId="113C50D0" w14:textId="77777777" w:rsidR="00D80C2A" w:rsidRDefault="00000000">
            <w:pPr>
              <w:pStyle w:val="TableParagraph"/>
              <w:spacing w:before="227"/>
              <w:rPr>
                <w:sz w:val="20"/>
              </w:rPr>
            </w:pPr>
            <w:r>
              <w:rPr>
                <w:spacing w:val="-2"/>
                <w:sz w:val="20"/>
              </w:rPr>
              <w:t>11.60</w:t>
            </w:r>
          </w:p>
        </w:tc>
        <w:tc>
          <w:tcPr>
            <w:tcW w:w="1170" w:type="dxa"/>
          </w:tcPr>
          <w:p w14:paraId="51F4FA0D" w14:textId="77777777" w:rsidR="00D80C2A" w:rsidRDefault="00000000">
            <w:pPr>
              <w:pStyle w:val="TableParagraph"/>
              <w:spacing w:before="74"/>
              <w:ind w:left="739" w:right="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170" w:type="dxa"/>
          </w:tcPr>
          <w:p w14:paraId="3E29B14B" w14:textId="77777777" w:rsidR="00D80C2A" w:rsidRDefault="00000000">
            <w:pPr>
              <w:pStyle w:val="TableParagraph"/>
              <w:spacing w:before="74"/>
              <w:ind w:right="264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440" w:type="dxa"/>
          </w:tcPr>
          <w:p w14:paraId="60836BA7" w14:textId="77777777" w:rsidR="00D80C2A" w:rsidRDefault="00000000">
            <w:pPr>
              <w:pStyle w:val="TableParagraph"/>
              <w:spacing w:before="74"/>
              <w:ind w:right="264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350" w:type="dxa"/>
          </w:tcPr>
          <w:p w14:paraId="2CC5C49B" w14:textId="77777777" w:rsidR="00D80C2A" w:rsidRDefault="00000000">
            <w:pPr>
              <w:pStyle w:val="TableParagraph"/>
              <w:spacing w:before="74"/>
              <w:ind w:right="263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990" w:type="dxa"/>
          </w:tcPr>
          <w:p w14:paraId="3A14271B" w14:textId="77777777" w:rsidR="00D80C2A" w:rsidRDefault="00000000">
            <w:pPr>
              <w:pStyle w:val="TableParagraph"/>
              <w:spacing w:before="78"/>
              <w:ind w:left="558" w:right="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170" w:type="dxa"/>
          </w:tcPr>
          <w:p w14:paraId="322D0483" w14:textId="77777777" w:rsidR="00D80C2A" w:rsidRDefault="00000000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</w:tr>
      <w:tr w:rsidR="00D80C2A" w14:paraId="546DF340" w14:textId="77777777">
        <w:trPr>
          <w:trHeight w:val="889"/>
        </w:trPr>
        <w:tc>
          <w:tcPr>
            <w:tcW w:w="1695" w:type="dxa"/>
            <w:tcBorders>
              <w:left w:val="single" w:sz="4" w:space="0" w:color="000000"/>
            </w:tcBorders>
          </w:tcPr>
          <w:p w14:paraId="61CC2AEC" w14:textId="77777777" w:rsidR="00D80C2A" w:rsidRDefault="00000000">
            <w:pPr>
              <w:pStyle w:val="TableParagraph"/>
              <w:spacing w:before="42" w:line="270" w:lineRule="atLeast"/>
              <w:ind w:left="110" w:right="13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Urban Development </w:t>
            </w:r>
            <w:r>
              <w:rPr>
                <w:sz w:val="24"/>
              </w:rPr>
              <w:t>&amp; Housing</w:t>
            </w:r>
          </w:p>
        </w:tc>
        <w:tc>
          <w:tcPr>
            <w:tcW w:w="1246" w:type="dxa"/>
          </w:tcPr>
          <w:p w14:paraId="70977DFE" w14:textId="77777777" w:rsidR="00D80C2A" w:rsidRDefault="00000000">
            <w:pPr>
              <w:pStyle w:val="TableParagraph"/>
              <w:spacing w:before="75"/>
              <w:ind w:right="263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490" w:type="dxa"/>
          </w:tcPr>
          <w:p w14:paraId="7EC96671" w14:textId="77777777" w:rsidR="00D80C2A" w:rsidRDefault="00D80C2A">
            <w:pPr>
              <w:pStyle w:val="TableParagraph"/>
              <w:spacing w:before="68"/>
              <w:ind w:right="0"/>
              <w:jc w:val="left"/>
              <w:rPr>
                <w:b/>
                <w:sz w:val="20"/>
              </w:rPr>
            </w:pPr>
          </w:p>
          <w:p w14:paraId="0F6BEFEB" w14:textId="77777777" w:rsidR="00D80C2A" w:rsidRDefault="00000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13,473.58</w:t>
            </w:r>
          </w:p>
        </w:tc>
        <w:tc>
          <w:tcPr>
            <w:tcW w:w="1390" w:type="dxa"/>
          </w:tcPr>
          <w:p w14:paraId="3ADFCF61" w14:textId="77777777" w:rsidR="00D80C2A" w:rsidRDefault="00D80C2A">
            <w:pPr>
              <w:pStyle w:val="TableParagraph"/>
              <w:spacing w:before="68"/>
              <w:ind w:right="0"/>
              <w:jc w:val="left"/>
              <w:rPr>
                <w:b/>
                <w:sz w:val="20"/>
              </w:rPr>
            </w:pPr>
          </w:p>
          <w:p w14:paraId="3723A13E" w14:textId="77777777" w:rsidR="00D80C2A" w:rsidRDefault="00000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1,551.60</w:t>
            </w:r>
          </w:p>
        </w:tc>
        <w:tc>
          <w:tcPr>
            <w:tcW w:w="1350" w:type="dxa"/>
          </w:tcPr>
          <w:p w14:paraId="6CED9BAA" w14:textId="77777777" w:rsidR="00D80C2A" w:rsidRDefault="00D80C2A">
            <w:pPr>
              <w:pStyle w:val="TableParagraph"/>
              <w:spacing w:before="68"/>
              <w:ind w:right="0"/>
              <w:jc w:val="left"/>
              <w:rPr>
                <w:b/>
                <w:sz w:val="20"/>
              </w:rPr>
            </w:pPr>
          </w:p>
          <w:p w14:paraId="7279C848" w14:textId="77777777" w:rsidR="00D80C2A" w:rsidRDefault="00000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1,452.08</w:t>
            </w:r>
          </w:p>
        </w:tc>
        <w:tc>
          <w:tcPr>
            <w:tcW w:w="1170" w:type="dxa"/>
          </w:tcPr>
          <w:p w14:paraId="4505785A" w14:textId="77777777" w:rsidR="00D80C2A" w:rsidRDefault="00000000">
            <w:pPr>
              <w:pStyle w:val="TableParagraph"/>
              <w:spacing w:before="75"/>
              <w:ind w:left="739" w:right="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170" w:type="dxa"/>
          </w:tcPr>
          <w:p w14:paraId="7DE6FAD2" w14:textId="77777777" w:rsidR="00D80C2A" w:rsidRDefault="00000000">
            <w:pPr>
              <w:pStyle w:val="TableParagraph"/>
              <w:spacing w:before="75"/>
              <w:ind w:right="264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440" w:type="dxa"/>
          </w:tcPr>
          <w:p w14:paraId="21313A3C" w14:textId="77777777" w:rsidR="00D80C2A" w:rsidRDefault="00D80C2A">
            <w:pPr>
              <w:pStyle w:val="TableParagraph"/>
              <w:spacing w:before="70"/>
              <w:ind w:right="0"/>
              <w:jc w:val="left"/>
              <w:rPr>
                <w:b/>
                <w:sz w:val="20"/>
              </w:rPr>
            </w:pPr>
          </w:p>
          <w:p w14:paraId="7893D1A8" w14:textId="77777777" w:rsidR="00D80C2A" w:rsidRDefault="00000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13,573.11</w:t>
            </w:r>
          </w:p>
        </w:tc>
        <w:tc>
          <w:tcPr>
            <w:tcW w:w="1350" w:type="dxa"/>
          </w:tcPr>
          <w:p w14:paraId="59DF0D45" w14:textId="77777777" w:rsidR="00D80C2A" w:rsidRDefault="00D80C2A">
            <w:pPr>
              <w:pStyle w:val="TableParagraph"/>
              <w:spacing w:before="70"/>
              <w:ind w:right="0"/>
              <w:jc w:val="left"/>
              <w:rPr>
                <w:b/>
                <w:sz w:val="20"/>
              </w:rPr>
            </w:pPr>
          </w:p>
          <w:p w14:paraId="5D0CF7FE" w14:textId="77777777" w:rsidR="00D80C2A" w:rsidRDefault="000000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990" w:type="dxa"/>
          </w:tcPr>
          <w:p w14:paraId="5592A2A4" w14:textId="77777777" w:rsidR="00D80C2A" w:rsidRDefault="00000000">
            <w:pPr>
              <w:pStyle w:val="TableParagraph"/>
              <w:spacing w:before="75"/>
              <w:ind w:left="558" w:right="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170" w:type="dxa"/>
          </w:tcPr>
          <w:p w14:paraId="75763F79" w14:textId="77777777" w:rsidR="00D80C2A" w:rsidRDefault="000000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</w:tr>
      <w:tr w:rsidR="00D80C2A" w14:paraId="3D8B7055" w14:textId="77777777">
        <w:trPr>
          <w:trHeight w:val="616"/>
        </w:trPr>
        <w:tc>
          <w:tcPr>
            <w:tcW w:w="1695" w:type="dxa"/>
          </w:tcPr>
          <w:p w14:paraId="1919C67A" w14:textId="77777777" w:rsidR="00D80C2A" w:rsidRDefault="00000000">
            <w:pPr>
              <w:pStyle w:val="TableParagraph"/>
              <w:spacing w:before="49" w:line="274" w:lineRule="exact"/>
              <w:ind w:left="107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Other Infrastructure</w:t>
            </w:r>
          </w:p>
        </w:tc>
        <w:tc>
          <w:tcPr>
            <w:tcW w:w="1246" w:type="dxa"/>
          </w:tcPr>
          <w:p w14:paraId="0CE00333" w14:textId="77777777" w:rsidR="00D80C2A" w:rsidRDefault="00000000">
            <w:pPr>
              <w:pStyle w:val="TableParagraph"/>
              <w:spacing w:before="79"/>
              <w:ind w:right="263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490" w:type="dxa"/>
          </w:tcPr>
          <w:p w14:paraId="08E77CF2" w14:textId="77777777" w:rsidR="00D80C2A" w:rsidRDefault="00000000">
            <w:pPr>
              <w:pStyle w:val="TableParagraph"/>
              <w:spacing w:before="228"/>
              <w:rPr>
                <w:sz w:val="20"/>
              </w:rPr>
            </w:pPr>
            <w:r>
              <w:rPr>
                <w:spacing w:val="-2"/>
                <w:sz w:val="20"/>
              </w:rPr>
              <w:t>422.14</w:t>
            </w:r>
          </w:p>
        </w:tc>
        <w:tc>
          <w:tcPr>
            <w:tcW w:w="1390" w:type="dxa"/>
          </w:tcPr>
          <w:p w14:paraId="33B0F2FB" w14:textId="77777777" w:rsidR="00D80C2A" w:rsidRDefault="00000000">
            <w:pPr>
              <w:pStyle w:val="TableParagraph"/>
              <w:spacing w:before="26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350" w:type="dxa"/>
          </w:tcPr>
          <w:p w14:paraId="26666153" w14:textId="77777777" w:rsidR="00D80C2A" w:rsidRDefault="00000000">
            <w:pPr>
              <w:pStyle w:val="TableParagraph"/>
              <w:spacing w:before="228"/>
              <w:rPr>
                <w:sz w:val="20"/>
              </w:rPr>
            </w:pPr>
            <w:r>
              <w:rPr>
                <w:spacing w:val="-2"/>
                <w:sz w:val="20"/>
              </w:rPr>
              <w:t>146.14</w:t>
            </w:r>
          </w:p>
        </w:tc>
        <w:tc>
          <w:tcPr>
            <w:tcW w:w="1170" w:type="dxa"/>
          </w:tcPr>
          <w:p w14:paraId="40B07456" w14:textId="77777777" w:rsidR="00D80C2A" w:rsidRDefault="00000000">
            <w:pPr>
              <w:pStyle w:val="TableParagraph"/>
              <w:spacing w:before="79"/>
              <w:ind w:left="739" w:right="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170" w:type="dxa"/>
          </w:tcPr>
          <w:p w14:paraId="4C6BD026" w14:textId="77777777" w:rsidR="00D80C2A" w:rsidRDefault="00000000">
            <w:pPr>
              <w:pStyle w:val="TableParagraph"/>
              <w:spacing w:before="79"/>
              <w:ind w:right="264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440" w:type="dxa"/>
          </w:tcPr>
          <w:p w14:paraId="5F1D1187" w14:textId="77777777" w:rsidR="00D80C2A" w:rsidRDefault="00000000">
            <w:pPr>
              <w:pStyle w:val="TableParagraph"/>
              <w:spacing w:before="120"/>
              <w:rPr>
                <w:sz w:val="20"/>
              </w:rPr>
            </w:pPr>
            <w:r>
              <w:rPr>
                <w:spacing w:val="-2"/>
                <w:sz w:val="20"/>
              </w:rPr>
              <w:t>276.00</w:t>
            </w:r>
          </w:p>
        </w:tc>
        <w:tc>
          <w:tcPr>
            <w:tcW w:w="1350" w:type="dxa"/>
          </w:tcPr>
          <w:p w14:paraId="79364C12" w14:textId="77777777" w:rsidR="00D80C2A" w:rsidRDefault="00000000">
            <w:pPr>
              <w:pStyle w:val="TableParagraph"/>
              <w:spacing w:before="228"/>
              <w:rPr>
                <w:sz w:val="20"/>
              </w:rPr>
            </w:pPr>
            <w:r>
              <w:rPr>
                <w:spacing w:val="-2"/>
                <w:sz w:val="20"/>
              </w:rPr>
              <w:t>34.50</w:t>
            </w:r>
          </w:p>
        </w:tc>
        <w:tc>
          <w:tcPr>
            <w:tcW w:w="990" w:type="dxa"/>
          </w:tcPr>
          <w:p w14:paraId="33113B30" w14:textId="77777777" w:rsidR="00D80C2A" w:rsidRDefault="00000000">
            <w:pPr>
              <w:pStyle w:val="TableParagraph"/>
              <w:spacing w:before="74"/>
              <w:ind w:left="558" w:right="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170" w:type="dxa"/>
          </w:tcPr>
          <w:p w14:paraId="3718629A" w14:textId="77777777" w:rsidR="00D80C2A" w:rsidRDefault="000000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</w:tr>
      <w:tr w:rsidR="00D80C2A" w14:paraId="44E0E73B" w14:textId="77777777">
        <w:trPr>
          <w:trHeight w:val="509"/>
        </w:trPr>
        <w:tc>
          <w:tcPr>
            <w:tcW w:w="1695" w:type="dxa"/>
          </w:tcPr>
          <w:p w14:paraId="2961442C" w14:textId="77777777" w:rsidR="00D80C2A" w:rsidRDefault="00000000">
            <w:pPr>
              <w:pStyle w:val="TableParagraph"/>
              <w:spacing w:line="276" w:lineRule="exact"/>
              <w:ind w:left="105" w:right="1018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Any </w:t>
            </w:r>
            <w:r>
              <w:rPr>
                <w:spacing w:val="-2"/>
                <w:sz w:val="24"/>
              </w:rPr>
              <w:t>Other</w:t>
            </w:r>
          </w:p>
        </w:tc>
        <w:tc>
          <w:tcPr>
            <w:tcW w:w="1246" w:type="dxa"/>
          </w:tcPr>
          <w:p w14:paraId="138116EA" w14:textId="77777777" w:rsidR="00D80C2A" w:rsidRDefault="00000000">
            <w:pPr>
              <w:pStyle w:val="TableParagraph"/>
              <w:spacing w:before="74"/>
              <w:ind w:right="263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490" w:type="dxa"/>
          </w:tcPr>
          <w:p w14:paraId="5A58DB0F" w14:textId="77777777" w:rsidR="00D80C2A" w:rsidRDefault="00000000">
            <w:pPr>
              <w:pStyle w:val="TableParagraph"/>
              <w:spacing w:before="227"/>
              <w:rPr>
                <w:sz w:val="20"/>
              </w:rPr>
            </w:pPr>
            <w:r>
              <w:rPr>
                <w:spacing w:val="-2"/>
                <w:sz w:val="20"/>
              </w:rPr>
              <w:t>71,580.89</w:t>
            </w:r>
          </w:p>
        </w:tc>
        <w:tc>
          <w:tcPr>
            <w:tcW w:w="1390" w:type="dxa"/>
          </w:tcPr>
          <w:p w14:paraId="1DD8B64D" w14:textId="77777777" w:rsidR="00D80C2A" w:rsidRDefault="00000000">
            <w:pPr>
              <w:pStyle w:val="TableParagraph"/>
              <w:spacing w:before="227"/>
              <w:rPr>
                <w:sz w:val="20"/>
              </w:rPr>
            </w:pPr>
            <w:r>
              <w:rPr>
                <w:spacing w:val="-2"/>
                <w:sz w:val="20"/>
              </w:rPr>
              <w:t>14,054.72</w:t>
            </w:r>
          </w:p>
        </w:tc>
        <w:tc>
          <w:tcPr>
            <w:tcW w:w="1350" w:type="dxa"/>
          </w:tcPr>
          <w:p w14:paraId="1DD67860" w14:textId="77777777" w:rsidR="00D80C2A" w:rsidRDefault="00000000">
            <w:pPr>
              <w:pStyle w:val="TableParagraph"/>
              <w:spacing w:before="227"/>
              <w:rPr>
                <w:sz w:val="20"/>
              </w:rPr>
            </w:pPr>
            <w:r>
              <w:rPr>
                <w:spacing w:val="-2"/>
                <w:sz w:val="20"/>
              </w:rPr>
              <w:t>11,721.95</w:t>
            </w:r>
          </w:p>
        </w:tc>
        <w:tc>
          <w:tcPr>
            <w:tcW w:w="1170" w:type="dxa"/>
          </w:tcPr>
          <w:p w14:paraId="47D4AA87" w14:textId="77777777" w:rsidR="00D80C2A" w:rsidRDefault="00000000">
            <w:pPr>
              <w:pStyle w:val="TableParagraph"/>
              <w:spacing w:before="74"/>
              <w:ind w:left="739" w:right="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170" w:type="dxa"/>
          </w:tcPr>
          <w:p w14:paraId="449EEAF6" w14:textId="77777777" w:rsidR="00D80C2A" w:rsidRDefault="00000000">
            <w:pPr>
              <w:pStyle w:val="TableParagraph"/>
              <w:spacing w:before="74"/>
              <w:ind w:right="264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440" w:type="dxa"/>
          </w:tcPr>
          <w:p w14:paraId="1FA8CB1E" w14:textId="77777777" w:rsidR="00D80C2A" w:rsidRDefault="00000000">
            <w:pPr>
              <w:pStyle w:val="TableParagraph"/>
              <w:spacing w:before="119"/>
              <w:rPr>
                <w:sz w:val="20"/>
              </w:rPr>
            </w:pPr>
            <w:r>
              <w:rPr>
                <w:spacing w:val="-2"/>
                <w:sz w:val="20"/>
              </w:rPr>
              <w:t>73,913.66</w:t>
            </w:r>
          </w:p>
        </w:tc>
        <w:tc>
          <w:tcPr>
            <w:tcW w:w="1350" w:type="dxa"/>
          </w:tcPr>
          <w:p w14:paraId="2984F905" w14:textId="77777777" w:rsidR="00D80C2A" w:rsidRDefault="00000000">
            <w:pPr>
              <w:pStyle w:val="TableParagraph"/>
              <w:spacing w:before="227"/>
              <w:rPr>
                <w:sz w:val="20"/>
              </w:rPr>
            </w:pPr>
            <w:r>
              <w:rPr>
                <w:spacing w:val="-2"/>
                <w:sz w:val="20"/>
              </w:rPr>
              <w:t>617.97</w:t>
            </w:r>
          </w:p>
        </w:tc>
        <w:tc>
          <w:tcPr>
            <w:tcW w:w="990" w:type="dxa"/>
          </w:tcPr>
          <w:p w14:paraId="6D51F45A" w14:textId="77777777" w:rsidR="00D80C2A" w:rsidRDefault="00000000">
            <w:pPr>
              <w:pStyle w:val="TableParagraph"/>
              <w:spacing w:before="227"/>
              <w:rPr>
                <w:sz w:val="20"/>
              </w:rPr>
            </w:pPr>
            <w:r>
              <w:rPr>
                <w:spacing w:val="-2"/>
                <w:sz w:val="20"/>
              </w:rPr>
              <w:t>23.48</w:t>
            </w:r>
          </w:p>
        </w:tc>
        <w:tc>
          <w:tcPr>
            <w:tcW w:w="1170" w:type="dxa"/>
          </w:tcPr>
          <w:p w14:paraId="7C182218" w14:textId="77777777" w:rsidR="00D80C2A" w:rsidRDefault="00000000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</w:tr>
      <w:tr w:rsidR="00D80C2A" w14:paraId="759154F0" w14:textId="77777777">
        <w:trPr>
          <w:trHeight w:val="393"/>
        </w:trPr>
        <w:tc>
          <w:tcPr>
            <w:tcW w:w="1695" w:type="dxa"/>
          </w:tcPr>
          <w:p w14:paraId="0313ADA9" w14:textId="77777777" w:rsidR="00D80C2A" w:rsidRDefault="00000000">
            <w:pPr>
              <w:pStyle w:val="TableParagraph"/>
              <w:spacing w:before="77"/>
              <w:ind w:left="105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Grand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Total</w:t>
            </w:r>
          </w:p>
        </w:tc>
        <w:tc>
          <w:tcPr>
            <w:tcW w:w="1246" w:type="dxa"/>
          </w:tcPr>
          <w:p w14:paraId="24F9DD1A" w14:textId="77777777" w:rsidR="00D80C2A" w:rsidRDefault="00000000">
            <w:pPr>
              <w:pStyle w:val="TableParagraph"/>
              <w:spacing w:before="35"/>
              <w:ind w:right="263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490" w:type="dxa"/>
          </w:tcPr>
          <w:p w14:paraId="20A3E479" w14:textId="77777777" w:rsidR="00D80C2A" w:rsidRDefault="00000000">
            <w:pPr>
              <w:pStyle w:val="TableParagraph"/>
              <w:spacing w:before="75"/>
              <w:ind w:right="4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2,14,705.22</w:t>
            </w:r>
            <w:r>
              <w:rPr>
                <w:b/>
                <w:spacing w:val="-2"/>
                <w:sz w:val="20"/>
                <w:vertAlign w:val="superscript"/>
              </w:rPr>
              <w:t>3</w:t>
            </w:r>
          </w:p>
        </w:tc>
        <w:tc>
          <w:tcPr>
            <w:tcW w:w="1390" w:type="dxa"/>
          </w:tcPr>
          <w:p w14:paraId="4A80BF03" w14:textId="77777777" w:rsidR="00D80C2A" w:rsidRDefault="00000000">
            <w:pPr>
              <w:pStyle w:val="TableParagraph"/>
              <w:spacing w:before="75"/>
              <w:ind w:right="1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31,280.06</w:t>
            </w:r>
          </w:p>
        </w:tc>
        <w:tc>
          <w:tcPr>
            <w:tcW w:w="1350" w:type="dxa"/>
          </w:tcPr>
          <w:p w14:paraId="482CB3C0" w14:textId="77777777" w:rsidR="00D80C2A" w:rsidRDefault="00000000">
            <w:pPr>
              <w:pStyle w:val="TableParagraph"/>
              <w:spacing w:before="75"/>
              <w:ind w:right="2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25,378.70</w:t>
            </w:r>
          </w:p>
        </w:tc>
        <w:tc>
          <w:tcPr>
            <w:tcW w:w="1170" w:type="dxa"/>
          </w:tcPr>
          <w:p w14:paraId="75F8A889" w14:textId="77777777" w:rsidR="00D80C2A" w:rsidRDefault="00000000">
            <w:pPr>
              <w:pStyle w:val="TableParagraph"/>
              <w:spacing w:before="35"/>
              <w:ind w:left="739" w:right="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170" w:type="dxa"/>
          </w:tcPr>
          <w:p w14:paraId="5F667D2A" w14:textId="77777777" w:rsidR="00D80C2A" w:rsidRDefault="00000000">
            <w:pPr>
              <w:pStyle w:val="TableParagraph"/>
              <w:spacing w:before="35"/>
              <w:ind w:right="264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  <w:tc>
          <w:tcPr>
            <w:tcW w:w="1440" w:type="dxa"/>
          </w:tcPr>
          <w:p w14:paraId="79DC9596" w14:textId="77777777" w:rsidR="00D80C2A" w:rsidRDefault="00000000">
            <w:pPr>
              <w:pStyle w:val="TableParagraph"/>
              <w:spacing w:before="95"/>
              <w:ind w:left="271" w:right="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2,20,606.56</w:t>
            </w:r>
            <w:r>
              <w:rPr>
                <w:b/>
                <w:spacing w:val="-2"/>
                <w:sz w:val="20"/>
                <w:vertAlign w:val="superscript"/>
              </w:rPr>
              <w:t>4</w:t>
            </w:r>
          </w:p>
        </w:tc>
        <w:tc>
          <w:tcPr>
            <w:tcW w:w="1350" w:type="dxa"/>
          </w:tcPr>
          <w:p w14:paraId="1E6399D3" w14:textId="77777777" w:rsidR="00D80C2A" w:rsidRDefault="00000000">
            <w:pPr>
              <w:pStyle w:val="TableParagraph"/>
              <w:spacing w:before="7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2,959.88</w:t>
            </w:r>
          </w:p>
        </w:tc>
        <w:tc>
          <w:tcPr>
            <w:tcW w:w="990" w:type="dxa"/>
          </w:tcPr>
          <w:p w14:paraId="6E10F0B7" w14:textId="77777777" w:rsidR="00D80C2A" w:rsidRDefault="00000000">
            <w:pPr>
              <w:pStyle w:val="TableParagraph"/>
              <w:spacing w:line="310" w:lineRule="exact"/>
              <w:ind w:left="244" w:right="0"/>
              <w:jc w:val="left"/>
              <w:rPr>
                <w:b/>
                <w:position w:val="12"/>
                <w:sz w:val="16"/>
              </w:rPr>
            </w:pPr>
            <w:r>
              <w:rPr>
                <w:b/>
                <w:spacing w:val="-2"/>
                <w:sz w:val="20"/>
              </w:rPr>
              <w:t>26.37</w:t>
            </w:r>
            <w:r>
              <w:rPr>
                <w:b/>
                <w:spacing w:val="-2"/>
                <w:position w:val="12"/>
                <w:sz w:val="16"/>
              </w:rPr>
              <w:t>(5)</w:t>
            </w:r>
          </w:p>
        </w:tc>
        <w:tc>
          <w:tcPr>
            <w:tcW w:w="1170" w:type="dxa"/>
          </w:tcPr>
          <w:p w14:paraId="1AEF9E1C" w14:textId="77777777" w:rsidR="00D80C2A" w:rsidRDefault="00000000">
            <w:pPr>
              <w:pStyle w:val="TableParagraph"/>
              <w:spacing w:before="75"/>
              <w:rPr>
                <w:sz w:val="20"/>
              </w:rPr>
            </w:pPr>
            <w:r>
              <w:rPr>
                <w:spacing w:val="-5"/>
                <w:sz w:val="20"/>
              </w:rPr>
              <w:t>...</w:t>
            </w:r>
          </w:p>
        </w:tc>
      </w:tr>
    </w:tbl>
    <w:p w14:paraId="637460F0" w14:textId="77777777" w:rsidR="00D80C2A" w:rsidRDefault="00000000">
      <w:pPr>
        <w:pStyle w:val="BodyText"/>
        <w:tabs>
          <w:tab w:val="left" w:pos="740"/>
        </w:tabs>
        <w:spacing w:before="5"/>
        <w:ind w:left="97"/>
      </w:pPr>
      <w:r>
        <w:rPr>
          <w:b/>
          <w:spacing w:val="-2"/>
        </w:rPr>
        <w:t>Note:</w:t>
      </w:r>
      <w:r>
        <w:rPr>
          <w:b/>
        </w:rPr>
        <w:tab/>
      </w:r>
      <w:r>
        <w:t>(i)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Statement is</w:t>
      </w:r>
      <w:r>
        <w:rPr>
          <w:spacing w:val="-2"/>
        </w:rPr>
        <w:t xml:space="preserve"> </w:t>
      </w:r>
      <w:r>
        <w:t>compiled</w:t>
      </w:r>
      <w:r>
        <w:rPr>
          <w:spacing w:val="-2"/>
        </w:rPr>
        <w:t xml:space="preserve"> </w:t>
      </w:r>
      <w:r>
        <w:t>based on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Budget Document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2024-25</w:t>
      </w:r>
      <w:r>
        <w:rPr>
          <w:spacing w:val="-4"/>
        </w:rPr>
        <w:t xml:space="preserve"> </w:t>
      </w:r>
      <w:r>
        <w:t xml:space="preserve">(Vol </w:t>
      </w:r>
      <w:r>
        <w:rPr>
          <w:spacing w:val="-2"/>
        </w:rPr>
        <w:t>V/2).</w:t>
      </w:r>
    </w:p>
    <w:p w14:paraId="02B7CACE" w14:textId="77777777" w:rsidR="00D80C2A" w:rsidRDefault="00000000">
      <w:pPr>
        <w:pStyle w:val="ListParagraph"/>
        <w:numPr>
          <w:ilvl w:val="0"/>
          <w:numId w:val="1"/>
        </w:numPr>
        <w:tabs>
          <w:tab w:val="left" w:pos="322"/>
        </w:tabs>
        <w:spacing w:before="85"/>
        <w:ind w:left="322" w:hanging="247"/>
        <w:rPr>
          <w:sz w:val="18"/>
        </w:rPr>
      </w:pPr>
      <w:r>
        <w:rPr>
          <w:sz w:val="18"/>
        </w:rPr>
        <w:t>The</w:t>
      </w:r>
      <w:r>
        <w:rPr>
          <w:spacing w:val="9"/>
          <w:sz w:val="18"/>
        </w:rPr>
        <w:t xml:space="preserve"> </w:t>
      </w:r>
      <w:r>
        <w:rPr>
          <w:sz w:val="18"/>
        </w:rPr>
        <w:t>details</w:t>
      </w:r>
      <w:r>
        <w:rPr>
          <w:spacing w:val="-5"/>
          <w:sz w:val="18"/>
        </w:rPr>
        <w:t xml:space="preserve"> </w:t>
      </w:r>
      <w:r>
        <w:rPr>
          <w:sz w:val="18"/>
        </w:rPr>
        <w:t>of</w:t>
      </w:r>
      <w:r>
        <w:rPr>
          <w:spacing w:val="1"/>
          <w:sz w:val="18"/>
        </w:rPr>
        <w:t xml:space="preserve"> </w:t>
      </w:r>
      <w:r>
        <w:rPr>
          <w:sz w:val="18"/>
        </w:rPr>
        <w:t>Maximum</w:t>
      </w:r>
      <w:r>
        <w:rPr>
          <w:spacing w:val="-6"/>
          <w:sz w:val="18"/>
        </w:rPr>
        <w:t xml:space="preserve"> </w:t>
      </w:r>
      <w:r>
        <w:rPr>
          <w:sz w:val="18"/>
        </w:rPr>
        <w:t>amount</w:t>
      </w:r>
      <w:r>
        <w:rPr>
          <w:spacing w:val="-3"/>
          <w:sz w:val="18"/>
        </w:rPr>
        <w:t xml:space="preserve"> </w:t>
      </w:r>
      <w:r>
        <w:rPr>
          <w:sz w:val="18"/>
        </w:rPr>
        <w:t>guaranteed</w:t>
      </w:r>
      <w:r>
        <w:rPr>
          <w:spacing w:val="-3"/>
          <w:sz w:val="18"/>
        </w:rPr>
        <w:t xml:space="preserve"> </w:t>
      </w:r>
      <w:r>
        <w:rPr>
          <w:sz w:val="18"/>
        </w:rPr>
        <w:t>were</w:t>
      </w:r>
      <w:r>
        <w:rPr>
          <w:spacing w:val="10"/>
          <w:sz w:val="18"/>
        </w:rPr>
        <w:t xml:space="preserve"> </w:t>
      </w:r>
      <w:r>
        <w:rPr>
          <w:sz w:val="18"/>
        </w:rPr>
        <w:t>not</w:t>
      </w:r>
      <w:r>
        <w:rPr>
          <w:spacing w:val="-12"/>
          <w:sz w:val="18"/>
        </w:rPr>
        <w:t xml:space="preserve"> </w:t>
      </w:r>
      <w:r>
        <w:rPr>
          <w:sz w:val="18"/>
        </w:rPr>
        <w:t>made available</w:t>
      </w:r>
      <w:r>
        <w:rPr>
          <w:spacing w:val="-1"/>
          <w:sz w:val="18"/>
        </w:rPr>
        <w:t xml:space="preserve"> </w:t>
      </w:r>
      <w:r>
        <w:rPr>
          <w:sz w:val="18"/>
        </w:rPr>
        <w:t>by</w:t>
      </w:r>
      <w:r>
        <w:rPr>
          <w:spacing w:val="2"/>
          <w:sz w:val="18"/>
        </w:rPr>
        <w:t xml:space="preserve"> </w:t>
      </w:r>
      <w:r>
        <w:rPr>
          <w:sz w:val="18"/>
        </w:rPr>
        <w:t>the</w:t>
      </w:r>
      <w:r>
        <w:rPr>
          <w:spacing w:val="7"/>
          <w:sz w:val="18"/>
        </w:rPr>
        <w:t xml:space="preserve"> </w:t>
      </w:r>
      <w:r>
        <w:rPr>
          <w:sz w:val="18"/>
        </w:rPr>
        <w:t>State</w:t>
      </w:r>
      <w:r>
        <w:rPr>
          <w:spacing w:val="-13"/>
          <w:sz w:val="18"/>
        </w:rPr>
        <w:t xml:space="preserve"> </w:t>
      </w:r>
      <w:r>
        <w:rPr>
          <w:spacing w:val="-2"/>
          <w:sz w:val="18"/>
        </w:rPr>
        <w:t>Government.</w:t>
      </w:r>
    </w:p>
    <w:p w14:paraId="5FEBFEBA" w14:textId="77777777" w:rsidR="00D80C2A" w:rsidRDefault="00000000">
      <w:pPr>
        <w:pStyle w:val="ListParagraph"/>
        <w:numPr>
          <w:ilvl w:val="0"/>
          <w:numId w:val="1"/>
        </w:numPr>
        <w:tabs>
          <w:tab w:val="left" w:pos="325"/>
        </w:tabs>
        <w:spacing w:before="40"/>
        <w:ind w:left="325" w:hanging="250"/>
        <w:rPr>
          <w:sz w:val="18"/>
        </w:rPr>
      </w:pPr>
      <w:r>
        <w:rPr>
          <w:sz w:val="18"/>
        </w:rPr>
        <w:t>Details</w:t>
      </w:r>
      <w:r>
        <w:rPr>
          <w:spacing w:val="-13"/>
          <w:sz w:val="18"/>
        </w:rPr>
        <w:t xml:space="preserve"> </w:t>
      </w:r>
      <w:r>
        <w:rPr>
          <w:sz w:val="18"/>
        </w:rPr>
        <w:t>of</w:t>
      </w:r>
      <w:r>
        <w:rPr>
          <w:spacing w:val="-13"/>
          <w:sz w:val="18"/>
        </w:rPr>
        <w:t xml:space="preserve"> </w:t>
      </w:r>
      <w:r>
        <w:rPr>
          <w:sz w:val="18"/>
        </w:rPr>
        <w:t>no.</w:t>
      </w:r>
      <w:r>
        <w:rPr>
          <w:spacing w:val="-10"/>
          <w:sz w:val="18"/>
        </w:rPr>
        <w:t xml:space="preserve"> </w:t>
      </w:r>
      <w:r>
        <w:rPr>
          <w:sz w:val="18"/>
        </w:rPr>
        <w:t>of</w:t>
      </w:r>
      <w:r>
        <w:rPr>
          <w:spacing w:val="-18"/>
          <w:sz w:val="18"/>
        </w:rPr>
        <w:t xml:space="preserve"> </w:t>
      </w:r>
      <w:r>
        <w:rPr>
          <w:sz w:val="18"/>
        </w:rPr>
        <w:t>guaranteesand</w:t>
      </w:r>
      <w:r>
        <w:rPr>
          <w:spacing w:val="-4"/>
          <w:sz w:val="18"/>
        </w:rPr>
        <w:t xml:space="preserve"> </w:t>
      </w:r>
      <w:r>
        <w:rPr>
          <w:sz w:val="18"/>
        </w:rPr>
        <w:t>information</w:t>
      </w:r>
      <w:r>
        <w:rPr>
          <w:spacing w:val="-8"/>
          <w:sz w:val="18"/>
        </w:rPr>
        <w:t xml:space="preserve"> </w:t>
      </w:r>
      <w:r>
        <w:rPr>
          <w:sz w:val="18"/>
        </w:rPr>
        <w:t>pertaining</w:t>
      </w:r>
      <w:r>
        <w:rPr>
          <w:spacing w:val="-19"/>
          <w:sz w:val="18"/>
        </w:rPr>
        <w:t xml:space="preserve"> </w:t>
      </w:r>
      <w:r>
        <w:rPr>
          <w:sz w:val="18"/>
        </w:rPr>
        <w:t>to</w:t>
      </w:r>
      <w:r>
        <w:rPr>
          <w:spacing w:val="6"/>
          <w:sz w:val="18"/>
        </w:rPr>
        <w:t xml:space="preserve"> </w:t>
      </w:r>
      <w:r>
        <w:rPr>
          <w:sz w:val="18"/>
        </w:rPr>
        <w:t>column</w:t>
      </w:r>
      <w:r>
        <w:rPr>
          <w:spacing w:val="-13"/>
          <w:sz w:val="18"/>
        </w:rPr>
        <w:t xml:space="preserve"> </w:t>
      </w:r>
      <w:r>
        <w:rPr>
          <w:sz w:val="18"/>
        </w:rPr>
        <w:t>No.</w:t>
      </w:r>
      <w:r>
        <w:rPr>
          <w:spacing w:val="-21"/>
          <w:sz w:val="18"/>
        </w:rPr>
        <w:t xml:space="preserve"> </w:t>
      </w:r>
      <w:r>
        <w:rPr>
          <w:sz w:val="18"/>
        </w:rPr>
        <w:t>6</w:t>
      </w:r>
      <w:r>
        <w:rPr>
          <w:spacing w:val="9"/>
          <w:sz w:val="18"/>
        </w:rPr>
        <w:t xml:space="preserve"> </w:t>
      </w:r>
      <w:r>
        <w:rPr>
          <w:sz w:val="18"/>
        </w:rPr>
        <w:t>and</w:t>
      </w:r>
      <w:r>
        <w:rPr>
          <w:spacing w:val="-5"/>
          <w:sz w:val="18"/>
        </w:rPr>
        <w:t xml:space="preserve"> </w:t>
      </w:r>
      <w:r>
        <w:rPr>
          <w:sz w:val="18"/>
        </w:rPr>
        <w:t>7</w:t>
      </w:r>
      <w:r>
        <w:rPr>
          <w:spacing w:val="-23"/>
          <w:sz w:val="18"/>
        </w:rPr>
        <w:t xml:space="preserve"> </w:t>
      </w:r>
      <w:r>
        <w:rPr>
          <w:sz w:val="18"/>
        </w:rPr>
        <w:t>have</w:t>
      </w:r>
      <w:r>
        <w:rPr>
          <w:spacing w:val="-14"/>
          <w:sz w:val="18"/>
        </w:rPr>
        <w:t xml:space="preserve"> </w:t>
      </w:r>
      <w:r>
        <w:rPr>
          <w:sz w:val="18"/>
        </w:rPr>
        <w:t>not</w:t>
      </w:r>
      <w:r>
        <w:rPr>
          <w:spacing w:val="-9"/>
          <w:sz w:val="18"/>
        </w:rPr>
        <w:t xml:space="preserve"> </w:t>
      </w:r>
      <w:r>
        <w:rPr>
          <w:sz w:val="18"/>
        </w:rPr>
        <w:t>been</w:t>
      </w:r>
      <w:r>
        <w:rPr>
          <w:spacing w:val="-14"/>
          <w:sz w:val="18"/>
        </w:rPr>
        <w:t xml:space="preserve"> </w:t>
      </w:r>
      <w:r>
        <w:rPr>
          <w:sz w:val="18"/>
        </w:rPr>
        <w:t>provided</w:t>
      </w:r>
      <w:r>
        <w:rPr>
          <w:spacing w:val="-15"/>
          <w:sz w:val="18"/>
        </w:rPr>
        <w:t xml:space="preserve"> </w:t>
      </w:r>
      <w:r>
        <w:rPr>
          <w:sz w:val="18"/>
        </w:rPr>
        <w:t>by</w:t>
      </w:r>
      <w:r>
        <w:rPr>
          <w:spacing w:val="-15"/>
          <w:sz w:val="18"/>
        </w:rPr>
        <w:t xml:space="preserve"> </w:t>
      </w:r>
      <w:r>
        <w:rPr>
          <w:sz w:val="18"/>
        </w:rPr>
        <w:t>the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Government.</w:t>
      </w:r>
    </w:p>
    <w:p w14:paraId="7B9800C2" w14:textId="77777777" w:rsidR="00D80C2A" w:rsidRDefault="00000000">
      <w:pPr>
        <w:pStyle w:val="ListParagraph"/>
        <w:numPr>
          <w:ilvl w:val="0"/>
          <w:numId w:val="1"/>
        </w:numPr>
        <w:tabs>
          <w:tab w:val="left" w:pos="321"/>
        </w:tabs>
        <w:spacing w:before="19"/>
        <w:ind w:left="321" w:hanging="246"/>
        <w:rPr>
          <w:position w:val="1"/>
          <w:sz w:val="18"/>
        </w:rPr>
      </w:pPr>
      <w:r>
        <w:rPr>
          <w:position w:val="1"/>
          <w:sz w:val="18"/>
        </w:rPr>
        <w:t>Opening</w:t>
      </w:r>
      <w:r>
        <w:rPr>
          <w:spacing w:val="7"/>
          <w:position w:val="1"/>
          <w:sz w:val="18"/>
        </w:rPr>
        <w:t xml:space="preserve"> </w:t>
      </w:r>
      <w:r>
        <w:rPr>
          <w:position w:val="1"/>
          <w:sz w:val="18"/>
        </w:rPr>
        <w:t>Balance</w:t>
      </w:r>
      <w:r>
        <w:rPr>
          <w:spacing w:val="-13"/>
          <w:position w:val="1"/>
          <w:sz w:val="18"/>
        </w:rPr>
        <w:t xml:space="preserve"> </w:t>
      </w:r>
      <w:r>
        <w:rPr>
          <w:position w:val="1"/>
          <w:sz w:val="18"/>
        </w:rPr>
        <w:t>for</w:t>
      </w:r>
      <w:r>
        <w:rPr>
          <w:spacing w:val="1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18"/>
          <w:position w:val="1"/>
          <w:sz w:val="18"/>
        </w:rPr>
        <w:t xml:space="preserve"> </w:t>
      </w:r>
      <w:r>
        <w:rPr>
          <w:position w:val="1"/>
          <w:sz w:val="18"/>
        </w:rPr>
        <w:t>year</w:t>
      </w:r>
      <w:r>
        <w:rPr>
          <w:spacing w:val="12"/>
          <w:position w:val="1"/>
          <w:sz w:val="18"/>
        </w:rPr>
        <w:t xml:space="preserve"> </w:t>
      </w:r>
      <w:r>
        <w:rPr>
          <w:position w:val="1"/>
          <w:sz w:val="18"/>
        </w:rPr>
        <w:t>2023-24</w:t>
      </w:r>
      <w:r>
        <w:rPr>
          <w:spacing w:val="4"/>
          <w:position w:val="1"/>
          <w:sz w:val="18"/>
        </w:rPr>
        <w:t xml:space="preserve"> </w:t>
      </w:r>
      <w:r>
        <w:rPr>
          <w:position w:val="1"/>
          <w:sz w:val="18"/>
        </w:rPr>
        <w:t>differs</w:t>
      </w:r>
      <w:r>
        <w:rPr>
          <w:spacing w:val="-17"/>
          <w:position w:val="1"/>
          <w:sz w:val="18"/>
        </w:rPr>
        <w:t xml:space="preserve"> </w:t>
      </w:r>
      <w:r>
        <w:rPr>
          <w:position w:val="1"/>
          <w:sz w:val="18"/>
        </w:rPr>
        <w:t>with</w:t>
      </w:r>
      <w:r>
        <w:rPr>
          <w:spacing w:val="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>closing</w:t>
      </w:r>
      <w:r>
        <w:rPr>
          <w:spacing w:val="4"/>
          <w:position w:val="1"/>
          <w:sz w:val="18"/>
        </w:rPr>
        <w:t xml:space="preserve"> </w:t>
      </w:r>
      <w:r>
        <w:rPr>
          <w:position w:val="1"/>
          <w:sz w:val="18"/>
        </w:rPr>
        <w:t>balance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for</w:t>
      </w:r>
      <w:r>
        <w:rPr>
          <w:spacing w:val="1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18"/>
          <w:position w:val="1"/>
          <w:sz w:val="18"/>
        </w:rPr>
        <w:t xml:space="preserve"> </w:t>
      </w:r>
      <w:r>
        <w:rPr>
          <w:position w:val="1"/>
          <w:sz w:val="18"/>
        </w:rPr>
        <w:t>year</w:t>
      </w:r>
      <w:r>
        <w:rPr>
          <w:spacing w:val="12"/>
          <w:position w:val="1"/>
          <w:sz w:val="18"/>
        </w:rPr>
        <w:t xml:space="preserve"> </w:t>
      </w:r>
      <w:r>
        <w:rPr>
          <w:sz w:val="18"/>
        </w:rPr>
        <w:t>2022-23,</w:t>
      </w:r>
      <w:r>
        <w:rPr>
          <w:spacing w:val="-7"/>
          <w:sz w:val="18"/>
        </w:rPr>
        <w:t xml:space="preserve"> </w:t>
      </w:r>
      <w:r>
        <w:rPr>
          <w:position w:val="1"/>
          <w:sz w:val="18"/>
        </w:rPr>
        <w:t>for</w:t>
      </w:r>
      <w:r>
        <w:rPr>
          <w:spacing w:val="-3"/>
          <w:position w:val="1"/>
          <w:sz w:val="18"/>
        </w:rPr>
        <w:t xml:space="preserve"> </w:t>
      </w:r>
      <w:r>
        <w:rPr>
          <w:position w:val="1"/>
          <w:sz w:val="18"/>
        </w:rPr>
        <w:t>which</w:t>
      </w:r>
      <w:r>
        <w:rPr>
          <w:spacing w:val="7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1"/>
          <w:position w:val="1"/>
          <w:sz w:val="18"/>
        </w:rPr>
        <w:t xml:space="preserve"> </w:t>
      </w:r>
      <w:r>
        <w:rPr>
          <w:position w:val="1"/>
          <w:sz w:val="18"/>
        </w:rPr>
        <w:t>reason</w:t>
      </w:r>
      <w:r>
        <w:rPr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>has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not</w:t>
      </w:r>
      <w:r>
        <w:rPr>
          <w:spacing w:val="8"/>
          <w:position w:val="1"/>
          <w:sz w:val="18"/>
        </w:rPr>
        <w:t xml:space="preserve"> </w:t>
      </w:r>
      <w:r>
        <w:rPr>
          <w:position w:val="1"/>
          <w:sz w:val="18"/>
        </w:rPr>
        <w:t>been</w:t>
      </w:r>
      <w:r>
        <w:rPr>
          <w:spacing w:val="-3"/>
          <w:position w:val="1"/>
          <w:sz w:val="18"/>
        </w:rPr>
        <w:t xml:space="preserve"> </w:t>
      </w:r>
      <w:r>
        <w:rPr>
          <w:position w:val="1"/>
          <w:sz w:val="18"/>
        </w:rPr>
        <w:t>intimated</w:t>
      </w:r>
      <w:r>
        <w:rPr>
          <w:spacing w:val="2"/>
          <w:position w:val="1"/>
          <w:sz w:val="18"/>
        </w:rPr>
        <w:t xml:space="preserve"> </w:t>
      </w:r>
      <w:r>
        <w:rPr>
          <w:position w:val="1"/>
          <w:sz w:val="18"/>
        </w:rPr>
        <w:t>by</w:t>
      </w:r>
      <w:r>
        <w:rPr>
          <w:spacing w:val="2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11"/>
          <w:position w:val="1"/>
          <w:sz w:val="18"/>
        </w:rPr>
        <w:t xml:space="preserve"> </w:t>
      </w:r>
      <w:r>
        <w:rPr>
          <w:position w:val="1"/>
          <w:sz w:val="18"/>
        </w:rPr>
        <w:t>State</w:t>
      </w:r>
      <w:r>
        <w:rPr>
          <w:spacing w:val="5"/>
          <w:position w:val="1"/>
          <w:sz w:val="18"/>
        </w:rPr>
        <w:t xml:space="preserve"> </w:t>
      </w:r>
      <w:r>
        <w:rPr>
          <w:spacing w:val="-2"/>
          <w:position w:val="1"/>
          <w:sz w:val="18"/>
        </w:rPr>
        <w:t>Government.</w:t>
      </w:r>
    </w:p>
    <w:p w14:paraId="1162057F" w14:textId="77777777" w:rsidR="00D80C2A" w:rsidRDefault="00000000">
      <w:pPr>
        <w:pStyle w:val="ListParagraph"/>
        <w:numPr>
          <w:ilvl w:val="0"/>
          <w:numId w:val="1"/>
        </w:numPr>
        <w:tabs>
          <w:tab w:val="left" w:pos="292"/>
          <w:tab w:val="left" w:pos="321"/>
        </w:tabs>
        <w:spacing w:before="27" w:line="218" w:lineRule="auto"/>
        <w:ind w:left="292" w:right="106" w:hanging="218"/>
        <w:rPr>
          <w:position w:val="1"/>
          <w:sz w:val="18"/>
        </w:rPr>
      </w:pPr>
      <w:r>
        <w:rPr>
          <w:position w:val="1"/>
          <w:sz w:val="18"/>
        </w:rPr>
        <w:t>The</w:t>
      </w:r>
      <w:r>
        <w:rPr>
          <w:spacing w:val="17"/>
          <w:position w:val="1"/>
          <w:sz w:val="18"/>
        </w:rPr>
        <w:t xml:space="preserve"> </w:t>
      </w:r>
      <w:r>
        <w:rPr>
          <w:position w:val="1"/>
          <w:sz w:val="18"/>
        </w:rPr>
        <w:t>Figure includes</w:t>
      </w:r>
      <w:r>
        <w:rPr>
          <w:spacing w:val="-12"/>
          <w:position w:val="1"/>
          <w:sz w:val="18"/>
        </w:rPr>
        <w:t xml:space="preserve"> </w:t>
      </w:r>
      <w:r>
        <w:rPr>
          <w:position w:val="1"/>
          <w:sz w:val="18"/>
        </w:rPr>
        <w:t>outstanding</w:t>
      </w:r>
      <w:r>
        <w:rPr>
          <w:spacing w:val="-6"/>
          <w:position w:val="1"/>
          <w:sz w:val="18"/>
        </w:rPr>
        <w:t xml:space="preserve"> </w:t>
      </w:r>
      <w:r>
        <w:rPr>
          <w:position w:val="1"/>
          <w:sz w:val="18"/>
        </w:rPr>
        <w:t>guaranteed loans</w:t>
      </w:r>
      <w:r>
        <w:rPr>
          <w:spacing w:val="-1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10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7"/>
          <w:position w:val="1"/>
          <w:sz w:val="18"/>
        </w:rPr>
        <w:t xml:space="preserve"> </w:t>
      </w:r>
      <w:r>
        <w:rPr>
          <w:position w:val="1"/>
          <w:sz w:val="18"/>
        </w:rPr>
        <w:t>extent</w:t>
      </w:r>
      <w:r>
        <w:rPr>
          <w:spacing w:val="16"/>
          <w:position w:val="1"/>
          <w:sz w:val="18"/>
        </w:rPr>
        <w:t xml:space="preserve"> </w:t>
      </w:r>
      <w:r>
        <w:rPr>
          <w:sz w:val="18"/>
        </w:rPr>
        <w:t>₹1,20,944.06</w:t>
      </w:r>
      <w:r>
        <w:rPr>
          <w:spacing w:val="-6"/>
          <w:sz w:val="18"/>
        </w:rPr>
        <w:t xml:space="preserve"> </w:t>
      </w:r>
      <w:r>
        <w:rPr>
          <w:position w:val="1"/>
          <w:sz w:val="18"/>
        </w:rPr>
        <w:t>crore as</w:t>
      </w:r>
      <w:r>
        <w:rPr>
          <w:spacing w:val="-3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15"/>
          <w:position w:val="1"/>
          <w:sz w:val="18"/>
        </w:rPr>
        <w:t xml:space="preserve"> </w:t>
      </w:r>
      <w:r>
        <w:rPr>
          <w:sz w:val="18"/>
        </w:rPr>
        <w:t xml:space="preserve">31/03/2024, </w:t>
      </w:r>
      <w:r>
        <w:rPr>
          <w:position w:val="1"/>
          <w:sz w:val="18"/>
        </w:rPr>
        <w:t>raised by</w:t>
      </w:r>
      <w:r>
        <w:rPr>
          <w:spacing w:val="-1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12"/>
          <w:position w:val="1"/>
          <w:sz w:val="18"/>
        </w:rPr>
        <w:t xml:space="preserve"> </w:t>
      </w:r>
      <w:r>
        <w:rPr>
          <w:position w:val="1"/>
          <w:sz w:val="18"/>
        </w:rPr>
        <w:t>SPVs/Corporations/Institutions but</w:t>
      </w:r>
      <w:r>
        <w:rPr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>serviced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by the</w:t>
      </w:r>
      <w:r>
        <w:rPr>
          <w:spacing w:val="-12"/>
          <w:position w:val="1"/>
          <w:sz w:val="18"/>
        </w:rPr>
        <w:t xml:space="preserve"> </w:t>
      </w:r>
      <w:r>
        <w:rPr>
          <w:position w:val="1"/>
          <w:sz w:val="18"/>
        </w:rPr>
        <w:t>State Government</w:t>
      </w:r>
      <w:r>
        <w:rPr>
          <w:spacing w:val="-7"/>
          <w:position w:val="1"/>
          <w:sz w:val="18"/>
        </w:rPr>
        <w:t xml:space="preserve"> </w:t>
      </w:r>
      <w:r>
        <w:rPr>
          <w:position w:val="1"/>
          <w:sz w:val="18"/>
        </w:rPr>
        <w:t>which is</w:t>
      </w:r>
      <w:r>
        <w:rPr>
          <w:spacing w:val="-9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detailed in </w:t>
      </w:r>
      <w:r>
        <w:rPr>
          <w:sz w:val="18"/>
        </w:rPr>
        <w:t>Annexure I of</w:t>
      </w:r>
      <w:r>
        <w:rPr>
          <w:spacing w:val="-2"/>
          <w:sz w:val="18"/>
        </w:rPr>
        <w:t xml:space="preserve"> </w:t>
      </w:r>
      <w:r>
        <w:rPr>
          <w:sz w:val="18"/>
        </w:rPr>
        <w:t>‘Annexure to</w:t>
      </w:r>
      <w:r>
        <w:rPr>
          <w:spacing w:val="-1"/>
          <w:sz w:val="18"/>
        </w:rPr>
        <w:t xml:space="preserve"> </w:t>
      </w:r>
      <w:r>
        <w:rPr>
          <w:sz w:val="18"/>
        </w:rPr>
        <w:t>Budget Volume V/2’ of the Government of Telangana.</w:t>
      </w:r>
    </w:p>
    <w:p w14:paraId="787985B7" w14:textId="77777777" w:rsidR="00D80C2A" w:rsidRDefault="00000000">
      <w:pPr>
        <w:pStyle w:val="ListParagraph"/>
        <w:numPr>
          <w:ilvl w:val="0"/>
          <w:numId w:val="1"/>
        </w:numPr>
        <w:tabs>
          <w:tab w:val="left" w:pos="272"/>
          <w:tab w:val="left" w:pos="291"/>
        </w:tabs>
        <w:ind w:left="272" w:right="830" w:hanging="207"/>
        <w:rPr>
          <w:sz w:val="16"/>
        </w:rPr>
      </w:pPr>
      <w:r>
        <w:rPr>
          <w:position w:val="1"/>
          <w:sz w:val="18"/>
        </w:rPr>
        <w:t>Although</w:t>
      </w:r>
      <w:r>
        <w:rPr>
          <w:spacing w:val="17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1"/>
          <w:position w:val="1"/>
          <w:sz w:val="18"/>
        </w:rPr>
        <w:t xml:space="preserve"> </w:t>
      </w:r>
      <w:r>
        <w:rPr>
          <w:position w:val="1"/>
          <w:sz w:val="18"/>
        </w:rPr>
        <w:t>Budget</w:t>
      </w:r>
      <w:r>
        <w:rPr>
          <w:spacing w:val="-1"/>
          <w:position w:val="1"/>
          <w:sz w:val="18"/>
        </w:rPr>
        <w:t xml:space="preserve"> </w:t>
      </w:r>
      <w:r>
        <w:rPr>
          <w:position w:val="1"/>
          <w:sz w:val="18"/>
        </w:rPr>
        <w:t>Document</w:t>
      </w:r>
      <w:r>
        <w:rPr>
          <w:spacing w:val="-1"/>
          <w:position w:val="1"/>
          <w:sz w:val="18"/>
        </w:rPr>
        <w:t xml:space="preserve"> </w:t>
      </w:r>
      <w:r>
        <w:rPr>
          <w:position w:val="1"/>
          <w:sz w:val="18"/>
        </w:rPr>
        <w:t>(Vol</w:t>
      </w:r>
      <w:r>
        <w:rPr>
          <w:spacing w:val="-1"/>
          <w:position w:val="1"/>
          <w:sz w:val="18"/>
        </w:rPr>
        <w:t xml:space="preserve"> </w:t>
      </w:r>
      <w:r>
        <w:rPr>
          <w:position w:val="1"/>
          <w:sz w:val="18"/>
        </w:rPr>
        <w:t>V/2)</w:t>
      </w:r>
      <w:r>
        <w:rPr>
          <w:spacing w:val="-1"/>
          <w:position w:val="1"/>
          <w:sz w:val="18"/>
        </w:rPr>
        <w:t xml:space="preserve"> </w:t>
      </w:r>
      <w:r>
        <w:rPr>
          <w:position w:val="1"/>
          <w:sz w:val="18"/>
        </w:rPr>
        <w:t>2024-25</w:t>
      </w:r>
      <w:r>
        <w:rPr>
          <w:spacing w:val="-1"/>
          <w:position w:val="1"/>
          <w:sz w:val="18"/>
        </w:rPr>
        <w:t xml:space="preserve"> </w:t>
      </w:r>
      <w:r>
        <w:rPr>
          <w:position w:val="1"/>
          <w:sz w:val="18"/>
        </w:rPr>
        <w:t>of</w:t>
      </w:r>
      <w:r>
        <w:rPr>
          <w:spacing w:val="-1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1"/>
          <w:position w:val="1"/>
          <w:sz w:val="18"/>
        </w:rPr>
        <w:t xml:space="preserve"> </w:t>
      </w:r>
      <w:r>
        <w:rPr>
          <w:position w:val="1"/>
          <w:sz w:val="18"/>
        </w:rPr>
        <w:t>Government</w:t>
      </w:r>
      <w:r>
        <w:rPr>
          <w:spacing w:val="-1"/>
          <w:position w:val="1"/>
          <w:sz w:val="18"/>
        </w:rPr>
        <w:t xml:space="preserve"> </w:t>
      </w:r>
      <w:r>
        <w:rPr>
          <w:position w:val="1"/>
          <w:sz w:val="18"/>
        </w:rPr>
        <w:t>of</w:t>
      </w:r>
      <w:r>
        <w:rPr>
          <w:spacing w:val="-1"/>
          <w:position w:val="1"/>
          <w:sz w:val="18"/>
        </w:rPr>
        <w:t xml:space="preserve"> </w:t>
      </w:r>
      <w:r>
        <w:rPr>
          <w:position w:val="1"/>
          <w:sz w:val="18"/>
        </w:rPr>
        <w:t>Telangana</w:t>
      </w:r>
      <w:r>
        <w:rPr>
          <w:spacing w:val="-1"/>
          <w:position w:val="1"/>
          <w:sz w:val="18"/>
        </w:rPr>
        <w:t xml:space="preserve"> </w:t>
      </w:r>
      <w:r>
        <w:rPr>
          <w:position w:val="1"/>
          <w:sz w:val="18"/>
        </w:rPr>
        <w:t>shows</w:t>
      </w:r>
      <w:r>
        <w:rPr>
          <w:spacing w:val="-1"/>
          <w:position w:val="1"/>
          <w:sz w:val="18"/>
        </w:rPr>
        <w:t xml:space="preserve"> </w:t>
      </w:r>
      <w:r>
        <w:rPr>
          <w:position w:val="1"/>
          <w:sz w:val="18"/>
        </w:rPr>
        <w:t>a</w:t>
      </w:r>
      <w:r>
        <w:rPr>
          <w:spacing w:val="-1"/>
          <w:position w:val="1"/>
          <w:sz w:val="18"/>
        </w:rPr>
        <w:t xml:space="preserve"> </w:t>
      </w:r>
      <w:r>
        <w:rPr>
          <w:position w:val="1"/>
          <w:sz w:val="18"/>
        </w:rPr>
        <w:t>total</w:t>
      </w:r>
      <w:r>
        <w:rPr>
          <w:spacing w:val="-1"/>
          <w:position w:val="1"/>
          <w:sz w:val="18"/>
        </w:rPr>
        <w:t xml:space="preserve"> </w:t>
      </w:r>
      <w:r>
        <w:rPr>
          <w:position w:val="1"/>
          <w:sz w:val="18"/>
        </w:rPr>
        <w:t>Guarantee</w:t>
      </w:r>
      <w:r>
        <w:rPr>
          <w:spacing w:val="-1"/>
          <w:position w:val="1"/>
          <w:sz w:val="18"/>
        </w:rPr>
        <w:t xml:space="preserve"> </w:t>
      </w:r>
      <w:r>
        <w:rPr>
          <w:position w:val="1"/>
          <w:sz w:val="18"/>
        </w:rPr>
        <w:t>Commission</w:t>
      </w:r>
      <w:r>
        <w:rPr>
          <w:spacing w:val="-1"/>
          <w:position w:val="1"/>
          <w:sz w:val="18"/>
        </w:rPr>
        <w:t xml:space="preserve"> </w:t>
      </w:r>
      <w:r>
        <w:rPr>
          <w:position w:val="1"/>
          <w:sz w:val="18"/>
        </w:rPr>
        <w:t>receipt</w:t>
      </w:r>
      <w:r>
        <w:rPr>
          <w:spacing w:val="-1"/>
          <w:position w:val="1"/>
          <w:sz w:val="18"/>
        </w:rPr>
        <w:t xml:space="preserve"> </w:t>
      </w:r>
      <w:r>
        <w:rPr>
          <w:position w:val="1"/>
          <w:sz w:val="18"/>
        </w:rPr>
        <w:t>of</w:t>
      </w:r>
      <w:r>
        <w:rPr>
          <w:spacing w:val="40"/>
          <w:position w:val="1"/>
          <w:sz w:val="18"/>
        </w:rPr>
        <w:t xml:space="preserve"> </w:t>
      </w:r>
      <w:r>
        <w:rPr>
          <w:sz w:val="18"/>
        </w:rPr>
        <w:t>₹</w:t>
      </w:r>
      <w:r>
        <w:rPr>
          <w:position w:val="1"/>
          <w:sz w:val="18"/>
        </w:rPr>
        <w:t>26.37</w:t>
      </w:r>
      <w:r>
        <w:rPr>
          <w:spacing w:val="-1"/>
          <w:position w:val="1"/>
          <w:sz w:val="18"/>
        </w:rPr>
        <w:t xml:space="preserve"> </w:t>
      </w:r>
      <w:r>
        <w:rPr>
          <w:position w:val="1"/>
          <w:sz w:val="18"/>
        </w:rPr>
        <w:t>crore,</w:t>
      </w:r>
      <w:r>
        <w:rPr>
          <w:spacing w:val="-1"/>
          <w:position w:val="1"/>
          <w:sz w:val="18"/>
        </w:rPr>
        <w:t xml:space="preserve"> </w:t>
      </w:r>
      <w:r>
        <w:rPr>
          <w:position w:val="1"/>
          <w:sz w:val="18"/>
        </w:rPr>
        <w:t>only</w:t>
      </w:r>
      <w:r>
        <w:rPr>
          <w:spacing w:val="37"/>
          <w:position w:val="1"/>
          <w:sz w:val="18"/>
        </w:rPr>
        <w:t xml:space="preserve"> </w:t>
      </w:r>
      <w:r>
        <w:rPr>
          <w:sz w:val="18"/>
        </w:rPr>
        <w:t>₹2.89</w:t>
      </w:r>
      <w:r>
        <w:rPr>
          <w:spacing w:val="-1"/>
          <w:sz w:val="18"/>
        </w:rPr>
        <w:t xml:space="preserve"> </w:t>
      </w:r>
      <w:r>
        <w:rPr>
          <w:sz w:val="18"/>
        </w:rPr>
        <w:t>crore</w:t>
      </w:r>
      <w:r>
        <w:rPr>
          <w:spacing w:val="-1"/>
          <w:sz w:val="18"/>
        </w:rPr>
        <w:t xml:space="preserve"> </w:t>
      </w:r>
      <w:r>
        <w:rPr>
          <w:sz w:val="18"/>
        </w:rPr>
        <w:t>has</w:t>
      </w:r>
      <w:r>
        <w:rPr>
          <w:spacing w:val="-1"/>
          <w:sz w:val="18"/>
        </w:rPr>
        <w:t xml:space="preserve"> </w:t>
      </w:r>
      <w:r>
        <w:rPr>
          <w:sz w:val="18"/>
        </w:rPr>
        <w:t>been</w:t>
      </w:r>
      <w:r>
        <w:rPr>
          <w:spacing w:val="-1"/>
          <w:sz w:val="18"/>
        </w:rPr>
        <w:t xml:space="preserve"> </w:t>
      </w:r>
      <w:r>
        <w:rPr>
          <w:sz w:val="18"/>
        </w:rPr>
        <w:t>recorded</w:t>
      </w:r>
      <w:r>
        <w:rPr>
          <w:spacing w:val="-1"/>
          <w:sz w:val="18"/>
        </w:rPr>
        <w:t xml:space="preserve"> </w:t>
      </w:r>
      <w:r>
        <w:rPr>
          <w:sz w:val="18"/>
        </w:rPr>
        <w:t>under</w:t>
      </w:r>
      <w:r>
        <w:rPr>
          <w:spacing w:val="-1"/>
          <w:sz w:val="18"/>
        </w:rPr>
        <w:t xml:space="preserve"> </w:t>
      </w:r>
      <w:r>
        <w:rPr>
          <w:sz w:val="18"/>
        </w:rPr>
        <w:t xml:space="preserve">MH </w:t>
      </w:r>
      <w:r>
        <w:rPr>
          <w:spacing w:val="-2"/>
          <w:sz w:val="18"/>
        </w:rPr>
        <w:t>0075-00-108.</w:t>
      </w:r>
    </w:p>
    <w:p w14:paraId="690BC09A" w14:textId="77777777" w:rsidR="00D80C2A" w:rsidRDefault="00000000">
      <w:pPr>
        <w:spacing w:before="133"/>
        <w:ind w:left="519"/>
        <w:jc w:val="center"/>
        <w:rPr>
          <w:sz w:val="24"/>
        </w:rPr>
      </w:pPr>
      <w:r>
        <w:rPr>
          <w:spacing w:val="-5"/>
          <w:sz w:val="24"/>
        </w:rPr>
        <w:t>55</w:t>
      </w:r>
    </w:p>
    <w:sectPr w:rsidR="00D80C2A">
      <w:type w:val="continuous"/>
      <w:pgSz w:w="16840" w:h="11910" w:orient="landscape"/>
      <w:pgMar w:top="760" w:right="708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5C6CF8"/>
    <w:multiLevelType w:val="hybridMultilevel"/>
    <w:tmpl w:val="75A25E38"/>
    <w:lvl w:ilvl="0" w:tplc="28384DB8">
      <w:start w:val="1"/>
      <w:numFmt w:val="decimal"/>
      <w:lvlText w:val="(%1)"/>
      <w:lvlJc w:val="left"/>
      <w:pPr>
        <w:ind w:left="323" w:hanging="249"/>
        <w:jc w:val="left"/>
      </w:pPr>
      <w:rPr>
        <w:rFonts w:hint="default"/>
        <w:spacing w:val="0"/>
        <w:w w:val="100"/>
        <w:lang w:val="en-US" w:eastAsia="en-US" w:bidi="ar-SA"/>
      </w:rPr>
    </w:lvl>
    <w:lvl w:ilvl="1" w:tplc="0494040A">
      <w:numFmt w:val="bullet"/>
      <w:lvlText w:val="•"/>
      <w:lvlJc w:val="left"/>
      <w:pPr>
        <w:ind w:left="1802" w:hanging="249"/>
      </w:pPr>
      <w:rPr>
        <w:rFonts w:hint="default"/>
        <w:lang w:val="en-US" w:eastAsia="en-US" w:bidi="ar-SA"/>
      </w:rPr>
    </w:lvl>
    <w:lvl w:ilvl="2" w:tplc="74ECE93A">
      <w:numFmt w:val="bullet"/>
      <w:lvlText w:val="•"/>
      <w:lvlJc w:val="left"/>
      <w:pPr>
        <w:ind w:left="3284" w:hanging="249"/>
      </w:pPr>
      <w:rPr>
        <w:rFonts w:hint="default"/>
        <w:lang w:val="en-US" w:eastAsia="en-US" w:bidi="ar-SA"/>
      </w:rPr>
    </w:lvl>
    <w:lvl w:ilvl="3" w:tplc="117AD6E8">
      <w:numFmt w:val="bullet"/>
      <w:lvlText w:val="•"/>
      <w:lvlJc w:val="left"/>
      <w:pPr>
        <w:ind w:left="4766" w:hanging="249"/>
      </w:pPr>
      <w:rPr>
        <w:rFonts w:hint="default"/>
        <w:lang w:val="en-US" w:eastAsia="en-US" w:bidi="ar-SA"/>
      </w:rPr>
    </w:lvl>
    <w:lvl w:ilvl="4" w:tplc="3CDAF976">
      <w:numFmt w:val="bullet"/>
      <w:lvlText w:val="•"/>
      <w:lvlJc w:val="left"/>
      <w:pPr>
        <w:ind w:left="6248" w:hanging="249"/>
      </w:pPr>
      <w:rPr>
        <w:rFonts w:hint="default"/>
        <w:lang w:val="en-US" w:eastAsia="en-US" w:bidi="ar-SA"/>
      </w:rPr>
    </w:lvl>
    <w:lvl w:ilvl="5" w:tplc="E3E213EA">
      <w:numFmt w:val="bullet"/>
      <w:lvlText w:val="•"/>
      <w:lvlJc w:val="left"/>
      <w:pPr>
        <w:ind w:left="7730" w:hanging="249"/>
      </w:pPr>
      <w:rPr>
        <w:rFonts w:hint="default"/>
        <w:lang w:val="en-US" w:eastAsia="en-US" w:bidi="ar-SA"/>
      </w:rPr>
    </w:lvl>
    <w:lvl w:ilvl="6" w:tplc="3AFAEF5E">
      <w:numFmt w:val="bullet"/>
      <w:lvlText w:val="•"/>
      <w:lvlJc w:val="left"/>
      <w:pPr>
        <w:ind w:left="9212" w:hanging="249"/>
      </w:pPr>
      <w:rPr>
        <w:rFonts w:hint="default"/>
        <w:lang w:val="en-US" w:eastAsia="en-US" w:bidi="ar-SA"/>
      </w:rPr>
    </w:lvl>
    <w:lvl w:ilvl="7" w:tplc="AA0055AA">
      <w:numFmt w:val="bullet"/>
      <w:lvlText w:val="•"/>
      <w:lvlJc w:val="left"/>
      <w:pPr>
        <w:ind w:left="10694" w:hanging="249"/>
      </w:pPr>
      <w:rPr>
        <w:rFonts w:hint="default"/>
        <w:lang w:val="en-US" w:eastAsia="en-US" w:bidi="ar-SA"/>
      </w:rPr>
    </w:lvl>
    <w:lvl w:ilvl="8" w:tplc="BD784172">
      <w:numFmt w:val="bullet"/>
      <w:lvlText w:val="•"/>
      <w:lvlJc w:val="left"/>
      <w:pPr>
        <w:ind w:left="12176" w:hanging="249"/>
      </w:pPr>
      <w:rPr>
        <w:rFonts w:hint="default"/>
        <w:lang w:val="en-US" w:eastAsia="en-US" w:bidi="ar-SA"/>
      </w:rPr>
    </w:lvl>
  </w:abstractNum>
  <w:num w:numId="1" w16cid:durableId="1937976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80C2A"/>
    <w:rsid w:val="001C171C"/>
    <w:rsid w:val="005610A8"/>
    <w:rsid w:val="00C8601F"/>
    <w:rsid w:val="00D8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51A5F"/>
  <w15:docId w15:val="{1C52284E-96E5-4772-9F36-8E06C663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"/>
    </w:pPr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75"/>
      <w:ind w:left="3527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3"/>
      <w:ind w:left="272" w:hanging="250"/>
    </w:pPr>
  </w:style>
  <w:style w:type="paragraph" w:customStyle="1" w:styleId="TableParagraph">
    <w:name w:val="Table Paragraph"/>
    <w:basedOn w:val="Normal"/>
    <w:uiPriority w:val="1"/>
    <w:qFormat/>
    <w:pPr>
      <w:ind w:right="-15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1847</Characters>
  <Application>Microsoft Office Word</Application>
  <DocSecurity>0</DocSecurity>
  <Lines>15</Lines>
  <Paragraphs>4</Paragraphs>
  <ScaleCrop>false</ScaleCrop>
  <Company>HP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State Accounts Telengana ID 4</cp:lastModifiedBy>
  <cp:revision>3</cp:revision>
  <dcterms:created xsi:type="dcterms:W3CDTF">2025-08-25T10:38:00Z</dcterms:created>
  <dcterms:modified xsi:type="dcterms:W3CDTF">2025-08-25T10:39:00Z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LastSaved">
    <vt:filetime>2025-08-25T00:00:00Z</vt:filetime>
  </property>
</Properties>
</file>