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66903" w14:textId="77777777" w:rsidR="002F0AB2" w:rsidRDefault="002F0AB2" w:rsidP="002F0AB2">
      <w:pPr>
        <w:pStyle w:val="Titl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650E9">
        <w:rPr>
          <w:rFonts w:ascii="Times New Roman" w:hAnsi="Times New Roman" w:cs="Times New Roman"/>
          <w:sz w:val="24"/>
          <w:szCs w:val="24"/>
        </w:rPr>
        <w:t>APPENDIX-XIII</w:t>
      </w:r>
    </w:p>
    <w:p w14:paraId="053D143B" w14:textId="77777777" w:rsidR="000D3E0F" w:rsidRPr="00A31C49" w:rsidRDefault="000D3E0F" w:rsidP="00A31C49">
      <w:pPr>
        <w:pStyle w:val="Title"/>
        <w:rPr>
          <w:rFonts w:ascii="Times New Roman" w:hAnsi="Times New Roman" w:cs="Times New Roman"/>
          <w:sz w:val="12"/>
          <w:szCs w:val="12"/>
        </w:rPr>
      </w:pPr>
    </w:p>
    <w:p w14:paraId="2C9763B2" w14:textId="77777777" w:rsidR="002F0AB2" w:rsidRPr="00E650E9" w:rsidRDefault="002F0AB2" w:rsidP="002F0AB2">
      <w:pPr>
        <w:spacing w:line="276" w:lineRule="auto"/>
        <w:jc w:val="center"/>
      </w:pPr>
      <w:r w:rsidRPr="00E650E9">
        <w:rPr>
          <w:b/>
        </w:rPr>
        <w:t xml:space="preserve">RE-ORGANISATION OF STATE- ITEMS FOR WHICH ALLOCATION OF BALANCES </w:t>
      </w:r>
      <w:r w:rsidRPr="00E650E9">
        <w:rPr>
          <w:b/>
        </w:rPr>
        <w:br/>
        <w:t xml:space="preserve">BETWEEN / AMONG THE STATES HAS NOT BEEN FINALISED </w:t>
      </w:r>
    </w:p>
    <w:p w14:paraId="46D861B4" w14:textId="77777777" w:rsidR="002F0AB2" w:rsidRPr="001667B4" w:rsidRDefault="002F0AB2" w:rsidP="002F0AB2">
      <w:pPr>
        <w:pStyle w:val="Title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14:paraId="76291F83" w14:textId="77777777" w:rsidR="002F0AB2" w:rsidRPr="00E650E9" w:rsidRDefault="00C502FD" w:rsidP="00110C38">
      <w:pPr>
        <w:ind w:right="-90"/>
        <w:jc w:val="right"/>
        <w:rPr>
          <w:b/>
        </w:rPr>
      </w:pPr>
      <w:r>
        <w:rPr>
          <w:b/>
        </w:rPr>
        <w:t xml:space="preserve"> </w:t>
      </w:r>
      <w:r w:rsidR="002F0AB2">
        <w:rPr>
          <w:b/>
        </w:rPr>
        <w:t>(</w:t>
      </w:r>
      <w:r w:rsidR="002F0AB2">
        <w:rPr>
          <w:rFonts w:ascii="Rupee Foradian" w:hAnsi="Rupee Foradian"/>
          <w:b/>
        </w:rPr>
        <w:t xml:space="preserve">` </w:t>
      </w:r>
      <w:r w:rsidR="002F0AB2">
        <w:rPr>
          <w:b/>
        </w:rPr>
        <w:t>in lakh)</w:t>
      </w:r>
    </w:p>
    <w:tbl>
      <w:tblPr>
        <w:tblW w:w="132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960"/>
        <w:gridCol w:w="4140"/>
        <w:gridCol w:w="3690"/>
      </w:tblGrid>
      <w:tr w:rsidR="00C502FD" w:rsidRPr="00E650E9" w14:paraId="247B4106" w14:textId="77777777" w:rsidTr="00C502FD">
        <w:tc>
          <w:tcPr>
            <w:tcW w:w="1440" w:type="dxa"/>
            <w:vAlign w:val="center"/>
          </w:tcPr>
          <w:p w14:paraId="22AADEBA" w14:textId="77777777" w:rsidR="00C502FD" w:rsidRPr="00E650E9" w:rsidRDefault="00C502FD" w:rsidP="00397149">
            <w:pPr>
              <w:jc w:val="center"/>
              <w:rPr>
                <w:b/>
              </w:rPr>
            </w:pPr>
            <w:r w:rsidRPr="00E650E9">
              <w:rPr>
                <w:b/>
              </w:rPr>
              <w:t>Sl</w:t>
            </w:r>
            <w:r w:rsidR="00C3361F">
              <w:rPr>
                <w:b/>
              </w:rPr>
              <w:t>.</w:t>
            </w:r>
            <w:r w:rsidRPr="00E650E9">
              <w:rPr>
                <w:b/>
              </w:rPr>
              <w:t xml:space="preserve"> No.</w:t>
            </w:r>
          </w:p>
        </w:tc>
        <w:tc>
          <w:tcPr>
            <w:tcW w:w="3960" w:type="dxa"/>
            <w:vAlign w:val="center"/>
          </w:tcPr>
          <w:p w14:paraId="102F3C0C" w14:textId="77777777" w:rsidR="00C502FD" w:rsidRPr="00E650E9" w:rsidRDefault="00C502FD" w:rsidP="00397149">
            <w:pPr>
              <w:jc w:val="center"/>
              <w:rPr>
                <w:b/>
              </w:rPr>
            </w:pPr>
            <w:r w:rsidRPr="00E650E9">
              <w:rPr>
                <w:b/>
              </w:rPr>
              <w:t>Head</w:t>
            </w:r>
          </w:p>
        </w:tc>
        <w:tc>
          <w:tcPr>
            <w:tcW w:w="4140" w:type="dxa"/>
            <w:vAlign w:val="center"/>
          </w:tcPr>
          <w:p w14:paraId="7F1F4DDB" w14:textId="19765F3E" w:rsidR="00C502FD" w:rsidRPr="00E650E9" w:rsidRDefault="00C502FD" w:rsidP="00C502FD">
            <w:pPr>
              <w:jc w:val="center"/>
              <w:rPr>
                <w:b/>
              </w:rPr>
            </w:pPr>
            <w:r>
              <w:rPr>
                <w:b/>
              </w:rPr>
              <w:t xml:space="preserve">At the time of </w:t>
            </w:r>
            <w:r w:rsidRPr="00E650E9">
              <w:rPr>
                <w:b/>
              </w:rPr>
              <w:t>Re-organisation</w:t>
            </w:r>
          </w:p>
        </w:tc>
        <w:tc>
          <w:tcPr>
            <w:tcW w:w="3690" w:type="dxa"/>
          </w:tcPr>
          <w:p w14:paraId="6EFABEEB" w14:textId="2EB4852C" w:rsidR="00C502FD" w:rsidRPr="00E650E9" w:rsidRDefault="001A4517" w:rsidP="00397149">
            <w:pPr>
              <w:jc w:val="center"/>
              <w:rPr>
                <w:b/>
              </w:rPr>
            </w:pPr>
            <w:r>
              <w:rPr>
                <w:b/>
              </w:rPr>
              <w:t>As on 31 March 202</w:t>
            </w:r>
            <w:r w:rsidR="00D40ABF">
              <w:rPr>
                <w:b/>
              </w:rPr>
              <w:t>4</w:t>
            </w:r>
          </w:p>
        </w:tc>
      </w:tr>
      <w:tr w:rsidR="00606AC4" w:rsidRPr="00E650E9" w14:paraId="5A96C74F" w14:textId="77777777" w:rsidTr="00C502FD">
        <w:trPr>
          <w:trHeight w:val="599"/>
        </w:trPr>
        <w:tc>
          <w:tcPr>
            <w:tcW w:w="1440" w:type="dxa"/>
            <w:vAlign w:val="center"/>
          </w:tcPr>
          <w:p w14:paraId="277A3C34" w14:textId="77777777" w:rsidR="00606AC4" w:rsidRPr="00E650E9" w:rsidRDefault="00606AC4" w:rsidP="00606AC4">
            <w:pPr>
              <w:ind w:left="-1008" w:firstLine="1008"/>
              <w:jc w:val="center"/>
            </w:pPr>
            <w:r w:rsidRPr="00E650E9">
              <w:t>1.</w:t>
            </w:r>
          </w:p>
        </w:tc>
        <w:tc>
          <w:tcPr>
            <w:tcW w:w="3960" w:type="dxa"/>
            <w:vAlign w:val="center"/>
          </w:tcPr>
          <w:p w14:paraId="17645323" w14:textId="77777777" w:rsidR="00606AC4" w:rsidRPr="00E650E9" w:rsidRDefault="00606AC4" w:rsidP="00606AC4">
            <w:r w:rsidRPr="00E650E9">
              <w:t>Capital Expenditure</w:t>
            </w:r>
          </w:p>
        </w:tc>
        <w:tc>
          <w:tcPr>
            <w:tcW w:w="4140" w:type="dxa"/>
            <w:vAlign w:val="center"/>
          </w:tcPr>
          <w:p w14:paraId="7ED61AB0" w14:textId="030828C0" w:rsidR="00606AC4" w:rsidRPr="00E650E9" w:rsidRDefault="002D4C8F" w:rsidP="00606AC4">
            <w:pPr>
              <w:ind w:right="72"/>
              <w:jc w:val="right"/>
            </w:pPr>
            <w:proofErr w:type="spellStart"/>
            <w:r>
              <w:t>Dr.</w:t>
            </w:r>
            <w:proofErr w:type="spellEnd"/>
            <w:r>
              <w:t xml:space="preserve"> 6,72,791.40</w:t>
            </w:r>
          </w:p>
        </w:tc>
        <w:tc>
          <w:tcPr>
            <w:tcW w:w="3690" w:type="dxa"/>
            <w:vAlign w:val="center"/>
          </w:tcPr>
          <w:p w14:paraId="76CABBE2" w14:textId="77777777" w:rsidR="00606AC4" w:rsidRPr="00E650E9" w:rsidRDefault="00606AC4" w:rsidP="00606AC4">
            <w:pPr>
              <w:ind w:right="72"/>
              <w:jc w:val="right"/>
            </w:pPr>
            <w:r>
              <w:t>Nil</w:t>
            </w:r>
          </w:p>
        </w:tc>
      </w:tr>
      <w:tr w:rsidR="00606AC4" w:rsidRPr="00E650E9" w14:paraId="396D3D12" w14:textId="77777777" w:rsidTr="00C502FD">
        <w:trPr>
          <w:trHeight w:val="540"/>
        </w:trPr>
        <w:tc>
          <w:tcPr>
            <w:tcW w:w="1440" w:type="dxa"/>
            <w:vAlign w:val="center"/>
          </w:tcPr>
          <w:p w14:paraId="6569056D" w14:textId="77777777" w:rsidR="00606AC4" w:rsidRPr="00E650E9" w:rsidRDefault="00606AC4" w:rsidP="00606AC4">
            <w:pPr>
              <w:jc w:val="center"/>
            </w:pPr>
            <w:r w:rsidRPr="00E650E9">
              <w:t>2.</w:t>
            </w:r>
          </w:p>
        </w:tc>
        <w:tc>
          <w:tcPr>
            <w:tcW w:w="3960" w:type="dxa"/>
            <w:vAlign w:val="center"/>
          </w:tcPr>
          <w:p w14:paraId="09021DBD" w14:textId="77777777" w:rsidR="00606AC4" w:rsidRPr="00E650E9" w:rsidRDefault="00606AC4" w:rsidP="00606AC4">
            <w:r w:rsidRPr="00E650E9">
              <w:t>Loans and Advances</w:t>
            </w:r>
          </w:p>
        </w:tc>
        <w:tc>
          <w:tcPr>
            <w:tcW w:w="4140" w:type="dxa"/>
            <w:vAlign w:val="center"/>
          </w:tcPr>
          <w:p w14:paraId="313B87CB" w14:textId="3C7B7503" w:rsidR="00606AC4" w:rsidRPr="00E650E9" w:rsidRDefault="002D4C8F" w:rsidP="00606AC4">
            <w:pPr>
              <w:ind w:right="72"/>
              <w:jc w:val="right"/>
              <w:rPr>
                <w:bCs/>
              </w:rPr>
            </w:pPr>
            <w:proofErr w:type="spellStart"/>
            <w:r>
              <w:t>Dr.</w:t>
            </w:r>
            <w:proofErr w:type="spellEnd"/>
            <w:r>
              <w:t xml:space="preserve"> 2,18,744.09</w:t>
            </w:r>
          </w:p>
        </w:tc>
        <w:tc>
          <w:tcPr>
            <w:tcW w:w="3690" w:type="dxa"/>
            <w:vAlign w:val="center"/>
          </w:tcPr>
          <w:p w14:paraId="53D5500F" w14:textId="77777777" w:rsidR="00606AC4" w:rsidRPr="00E650E9" w:rsidRDefault="00606AC4" w:rsidP="00606AC4">
            <w:pPr>
              <w:ind w:right="72" w:hanging="108"/>
              <w:jc w:val="right"/>
              <w:rPr>
                <w:bCs/>
              </w:rPr>
            </w:pPr>
            <w:r>
              <w:t>Nil</w:t>
            </w:r>
          </w:p>
        </w:tc>
      </w:tr>
      <w:tr w:rsidR="00606AC4" w:rsidRPr="00E650E9" w14:paraId="357E85D0" w14:textId="77777777" w:rsidTr="00C502FD">
        <w:trPr>
          <w:trHeight w:val="520"/>
        </w:trPr>
        <w:tc>
          <w:tcPr>
            <w:tcW w:w="1440" w:type="dxa"/>
            <w:vAlign w:val="center"/>
          </w:tcPr>
          <w:p w14:paraId="2ECCAB6A" w14:textId="77777777" w:rsidR="00606AC4" w:rsidRPr="00E650E9" w:rsidRDefault="00606AC4" w:rsidP="00606AC4">
            <w:pPr>
              <w:jc w:val="center"/>
            </w:pPr>
            <w:r w:rsidRPr="00E650E9">
              <w:t>3.</w:t>
            </w:r>
          </w:p>
        </w:tc>
        <w:tc>
          <w:tcPr>
            <w:tcW w:w="3960" w:type="dxa"/>
            <w:vAlign w:val="center"/>
          </w:tcPr>
          <w:p w14:paraId="7CD8CD1B" w14:textId="77777777" w:rsidR="00606AC4" w:rsidRPr="00E650E9" w:rsidRDefault="00606AC4" w:rsidP="00606AC4">
            <w:r w:rsidRPr="00E650E9">
              <w:t>Public Account</w:t>
            </w:r>
          </w:p>
        </w:tc>
        <w:tc>
          <w:tcPr>
            <w:tcW w:w="4140" w:type="dxa"/>
            <w:vAlign w:val="center"/>
          </w:tcPr>
          <w:p w14:paraId="24418F94" w14:textId="1A94989B" w:rsidR="00606AC4" w:rsidRPr="00E650E9" w:rsidRDefault="002D4C8F" w:rsidP="00606AC4">
            <w:pPr>
              <w:ind w:right="72"/>
              <w:jc w:val="right"/>
            </w:pPr>
            <w:r>
              <w:t>Cr. 93,064.00</w:t>
            </w:r>
          </w:p>
        </w:tc>
        <w:tc>
          <w:tcPr>
            <w:tcW w:w="3690" w:type="dxa"/>
            <w:vAlign w:val="center"/>
          </w:tcPr>
          <w:p w14:paraId="022DE388" w14:textId="77777777" w:rsidR="00606AC4" w:rsidRPr="00E650E9" w:rsidRDefault="00606AC4" w:rsidP="00606AC4">
            <w:pPr>
              <w:ind w:right="72" w:hanging="108"/>
              <w:jc w:val="right"/>
            </w:pPr>
            <w:r>
              <w:t>Nil</w:t>
            </w:r>
          </w:p>
        </w:tc>
      </w:tr>
      <w:tr w:rsidR="00606AC4" w:rsidRPr="00E650E9" w14:paraId="5402700F" w14:textId="77777777" w:rsidTr="00C502FD">
        <w:trPr>
          <w:trHeight w:val="511"/>
        </w:trPr>
        <w:tc>
          <w:tcPr>
            <w:tcW w:w="1440" w:type="dxa"/>
            <w:vAlign w:val="center"/>
          </w:tcPr>
          <w:p w14:paraId="51E05940" w14:textId="77777777" w:rsidR="00606AC4" w:rsidRPr="00E650E9" w:rsidRDefault="00606AC4" w:rsidP="00606AC4">
            <w:pPr>
              <w:jc w:val="center"/>
            </w:pPr>
            <w:r w:rsidRPr="00E650E9">
              <w:t>4.</w:t>
            </w:r>
          </w:p>
        </w:tc>
        <w:tc>
          <w:tcPr>
            <w:tcW w:w="3960" w:type="dxa"/>
            <w:vAlign w:val="center"/>
          </w:tcPr>
          <w:p w14:paraId="26CCD12E" w14:textId="77777777" w:rsidR="00606AC4" w:rsidRPr="00E650E9" w:rsidRDefault="00606AC4" w:rsidP="00606AC4">
            <w:r w:rsidRPr="00E650E9">
              <w:t>Guarantees</w:t>
            </w:r>
          </w:p>
        </w:tc>
        <w:tc>
          <w:tcPr>
            <w:tcW w:w="4140" w:type="dxa"/>
            <w:vAlign w:val="center"/>
          </w:tcPr>
          <w:p w14:paraId="1A819EE4" w14:textId="2DF38768" w:rsidR="00606AC4" w:rsidRPr="00E650E9" w:rsidRDefault="002D4C8F" w:rsidP="00606AC4">
            <w:pPr>
              <w:ind w:right="72"/>
              <w:jc w:val="right"/>
            </w:pPr>
            <w:r>
              <w:t>5,85,605.82</w:t>
            </w:r>
          </w:p>
        </w:tc>
        <w:tc>
          <w:tcPr>
            <w:tcW w:w="3690" w:type="dxa"/>
            <w:vAlign w:val="center"/>
          </w:tcPr>
          <w:p w14:paraId="79B947BF" w14:textId="77777777" w:rsidR="00606AC4" w:rsidRPr="00E650E9" w:rsidRDefault="00606AC4" w:rsidP="00606AC4">
            <w:pPr>
              <w:ind w:right="72"/>
              <w:jc w:val="right"/>
              <w:rPr>
                <w:bCs/>
              </w:rPr>
            </w:pPr>
            <w:r>
              <w:t>Nil</w:t>
            </w:r>
          </w:p>
        </w:tc>
      </w:tr>
    </w:tbl>
    <w:p w14:paraId="7C91CB15" w14:textId="77777777" w:rsidR="00AF09E9" w:rsidRDefault="00AF09E9"/>
    <w:sectPr w:rsidR="00AF09E9" w:rsidSect="000C23BC">
      <w:headerReference w:type="default" r:id="rId7"/>
      <w:pgSz w:w="15840" w:h="12240" w:orient="landscape"/>
      <w:pgMar w:top="1170" w:right="1440" w:bottom="1440" w:left="1440" w:header="720" w:footer="720" w:gutter="0"/>
      <w:pgNumType w:start="80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57C2F" w14:textId="77777777" w:rsidR="00F516F5" w:rsidRDefault="00F516F5" w:rsidP="002F0AB2">
      <w:r>
        <w:separator/>
      </w:r>
    </w:p>
  </w:endnote>
  <w:endnote w:type="continuationSeparator" w:id="0">
    <w:p w14:paraId="3B669968" w14:textId="77777777" w:rsidR="00F516F5" w:rsidRDefault="00F516F5" w:rsidP="002F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4CBAA" w14:textId="77777777" w:rsidR="00F516F5" w:rsidRDefault="00F516F5" w:rsidP="002F0AB2">
      <w:r>
        <w:separator/>
      </w:r>
    </w:p>
  </w:footnote>
  <w:footnote w:type="continuationSeparator" w:id="0">
    <w:p w14:paraId="784E4D72" w14:textId="77777777" w:rsidR="00F516F5" w:rsidRDefault="00F516F5" w:rsidP="002F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494735"/>
      <w:docPartObj>
        <w:docPartGallery w:val="Page Numbers (Top of Page)"/>
        <w:docPartUnique/>
      </w:docPartObj>
    </w:sdtPr>
    <w:sdtContent>
      <w:p w14:paraId="67EC4119" w14:textId="77777777" w:rsidR="00D50C73" w:rsidRPr="00D50C73" w:rsidRDefault="0092656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AC4">
          <w:rPr>
            <w:noProof/>
          </w:rPr>
          <w:t>734</w:t>
        </w:r>
        <w:r>
          <w:rPr>
            <w:noProof/>
          </w:rPr>
          <w:fldChar w:fldCharType="end"/>
        </w:r>
      </w:p>
    </w:sdtContent>
  </w:sdt>
  <w:p w14:paraId="6D8A5996" w14:textId="77777777" w:rsidR="00D50C73" w:rsidRDefault="00D50C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AB2"/>
    <w:rsid w:val="00043605"/>
    <w:rsid w:val="0007113F"/>
    <w:rsid w:val="000A2C24"/>
    <w:rsid w:val="000A6804"/>
    <w:rsid w:val="000B12D3"/>
    <w:rsid w:val="000C23BC"/>
    <w:rsid w:val="000D3E0F"/>
    <w:rsid w:val="000D6190"/>
    <w:rsid w:val="000E35EF"/>
    <w:rsid w:val="00110C38"/>
    <w:rsid w:val="00120487"/>
    <w:rsid w:val="00121DDA"/>
    <w:rsid w:val="001667B4"/>
    <w:rsid w:val="00181AC9"/>
    <w:rsid w:val="001A1F04"/>
    <w:rsid w:val="001A4517"/>
    <w:rsid w:val="001B47A3"/>
    <w:rsid w:val="001C7A75"/>
    <w:rsid w:val="002053E6"/>
    <w:rsid w:val="00221160"/>
    <w:rsid w:val="00243689"/>
    <w:rsid w:val="00255C15"/>
    <w:rsid w:val="002720AB"/>
    <w:rsid w:val="00281EA7"/>
    <w:rsid w:val="002A2D31"/>
    <w:rsid w:val="002C0FCE"/>
    <w:rsid w:val="002D4C8F"/>
    <w:rsid w:val="002D6FD2"/>
    <w:rsid w:val="002F0AB2"/>
    <w:rsid w:val="003154D8"/>
    <w:rsid w:val="00330DCC"/>
    <w:rsid w:val="003371AB"/>
    <w:rsid w:val="00340B70"/>
    <w:rsid w:val="00350ADA"/>
    <w:rsid w:val="00367D67"/>
    <w:rsid w:val="00370A2E"/>
    <w:rsid w:val="00372E03"/>
    <w:rsid w:val="003B56E4"/>
    <w:rsid w:val="003F3EB0"/>
    <w:rsid w:val="00413187"/>
    <w:rsid w:val="00430215"/>
    <w:rsid w:val="004559C6"/>
    <w:rsid w:val="00456F83"/>
    <w:rsid w:val="00480AFF"/>
    <w:rsid w:val="004C1370"/>
    <w:rsid w:val="004C64CF"/>
    <w:rsid w:val="004D1CBF"/>
    <w:rsid w:val="005320D0"/>
    <w:rsid w:val="00532A4B"/>
    <w:rsid w:val="005468C1"/>
    <w:rsid w:val="00547632"/>
    <w:rsid w:val="005547A2"/>
    <w:rsid w:val="005816B9"/>
    <w:rsid w:val="005A5389"/>
    <w:rsid w:val="005D4510"/>
    <w:rsid w:val="005F5205"/>
    <w:rsid w:val="006018A4"/>
    <w:rsid w:val="00606AC4"/>
    <w:rsid w:val="0062515D"/>
    <w:rsid w:val="00654E9F"/>
    <w:rsid w:val="0069133D"/>
    <w:rsid w:val="006A1124"/>
    <w:rsid w:val="006C6C15"/>
    <w:rsid w:val="006D2C5C"/>
    <w:rsid w:val="006F7054"/>
    <w:rsid w:val="00712C8A"/>
    <w:rsid w:val="007543E9"/>
    <w:rsid w:val="007D74DF"/>
    <w:rsid w:val="00803908"/>
    <w:rsid w:val="00843312"/>
    <w:rsid w:val="00874102"/>
    <w:rsid w:val="008B0871"/>
    <w:rsid w:val="00901756"/>
    <w:rsid w:val="009257BC"/>
    <w:rsid w:val="00926566"/>
    <w:rsid w:val="0095075A"/>
    <w:rsid w:val="00985376"/>
    <w:rsid w:val="00987E20"/>
    <w:rsid w:val="009A5D06"/>
    <w:rsid w:val="00A16A7D"/>
    <w:rsid w:val="00A31C49"/>
    <w:rsid w:val="00A37DBD"/>
    <w:rsid w:val="00AA7642"/>
    <w:rsid w:val="00AF09E9"/>
    <w:rsid w:val="00AF4CB4"/>
    <w:rsid w:val="00AF53E0"/>
    <w:rsid w:val="00B142B4"/>
    <w:rsid w:val="00B166AA"/>
    <w:rsid w:val="00B366ED"/>
    <w:rsid w:val="00B40E85"/>
    <w:rsid w:val="00B45E5C"/>
    <w:rsid w:val="00B47181"/>
    <w:rsid w:val="00B5279A"/>
    <w:rsid w:val="00B570F5"/>
    <w:rsid w:val="00B665DF"/>
    <w:rsid w:val="00B91931"/>
    <w:rsid w:val="00BA278D"/>
    <w:rsid w:val="00BB2D79"/>
    <w:rsid w:val="00BF18DA"/>
    <w:rsid w:val="00C322B3"/>
    <w:rsid w:val="00C32AD4"/>
    <w:rsid w:val="00C3361F"/>
    <w:rsid w:val="00C40028"/>
    <w:rsid w:val="00C502FD"/>
    <w:rsid w:val="00C7716F"/>
    <w:rsid w:val="00CA1230"/>
    <w:rsid w:val="00CA2D79"/>
    <w:rsid w:val="00CB3F67"/>
    <w:rsid w:val="00CE61AC"/>
    <w:rsid w:val="00CF0D66"/>
    <w:rsid w:val="00D40ABF"/>
    <w:rsid w:val="00D50C73"/>
    <w:rsid w:val="00D55810"/>
    <w:rsid w:val="00D6448A"/>
    <w:rsid w:val="00D64980"/>
    <w:rsid w:val="00D67853"/>
    <w:rsid w:val="00D76DB3"/>
    <w:rsid w:val="00D9378F"/>
    <w:rsid w:val="00DD6155"/>
    <w:rsid w:val="00E658D8"/>
    <w:rsid w:val="00E73A21"/>
    <w:rsid w:val="00E80E67"/>
    <w:rsid w:val="00E95206"/>
    <w:rsid w:val="00EB2C71"/>
    <w:rsid w:val="00EC50A9"/>
    <w:rsid w:val="00F10DE3"/>
    <w:rsid w:val="00F24A83"/>
    <w:rsid w:val="00F367C2"/>
    <w:rsid w:val="00F47DDB"/>
    <w:rsid w:val="00F515A7"/>
    <w:rsid w:val="00F516F5"/>
    <w:rsid w:val="00F6326B"/>
    <w:rsid w:val="00F748B9"/>
    <w:rsid w:val="00F96F3C"/>
    <w:rsid w:val="00FC55A6"/>
    <w:rsid w:val="00FE02D3"/>
    <w:rsid w:val="00FE69CD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C6FAA"/>
  <w15:docId w15:val="{29C78F35-5522-4F17-AF92-7C9473B3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0AB2"/>
    <w:pPr>
      <w:jc w:val="center"/>
    </w:pPr>
    <w:rPr>
      <w:rFonts w:ascii="Arial" w:hAnsi="Arial" w:cs="Arial"/>
      <w:b/>
      <w:bCs/>
      <w:sz w:val="22"/>
      <w:szCs w:val="28"/>
    </w:rPr>
  </w:style>
  <w:style w:type="character" w:customStyle="1" w:styleId="TitleChar">
    <w:name w:val="Title Char"/>
    <w:basedOn w:val="DefaultParagraphFont"/>
    <w:link w:val="Title"/>
    <w:rsid w:val="002F0AB2"/>
    <w:rPr>
      <w:rFonts w:ascii="Arial" w:eastAsia="Times New Roman" w:hAnsi="Arial" w:cs="Arial"/>
      <w:b/>
      <w:bCs/>
      <w:szCs w:val="28"/>
      <w:lang w:val="en-IN" w:eastAsia="en-IN"/>
    </w:rPr>
  </w:style>
  <w:style w:type="paragraph" w:styleId="FootnoteText">
    <w:name w:val="footnote text"/>
    <w:basedOn w:val="Normal"/>
    <w:link w:val="FootnoteTextChar"/>
    <w:semiHidden/>
    <w:rsid w:val="002F0A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F0AB2"/>
    <w:rPr>
      <w:rFonts w:ascii="Times New Roman" w:eastAsia="Times New Roman" w:hAnsi="Times New Roman" w:cs="Times New Roman"/>
      <w:sz w:val="20"/>
      <w:szCs w:val="20"/>
      <w:lang w:val="en-IN" w:eastAsia="en-IN"/>
    </w:rPr>
  </w:style>
  <w:style w:type="character" w:styleId="FootnoteReference">
    <w:name w:val="footnote reference"/>
    <w:semiHidden/>
    <w:rsid w:val="002F0AB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50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73"/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D50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C73"/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D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D31"/>
    <w:rPr>
      <w:rFonts w:ascii="Segoe UI" w:eastAsia="Times New Roman" w:hAnsi="Segoe UI" w:cs="Segoe UI"/>
      <w:sz w:val="18"/>
      <w:szCs w:val="18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3392-8CF3-4E18-AE9A-615E117B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State Accounts Chhattisgarh ID 9</cp:lastModifiedBy>
  <cp:revision>73</cp:revision>
  <cp:lastPrinted>2024-11-12T09:31:00Z</cp:lastPrinted>
  <dcterms:created xsi:type="dcterms:W3CDTF">2019-08-07T06:16:00Z</dcterms:created>
  <dcterms:modified xsi:type="dcterms:W3CDTF">2024-11-14T09:20:00Z</dcterms:modified>
</cp:coreProperties>
</file>