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05" w:rsidRPr="00274A02" w:rsidRDefault="00457305" w:rsidP="00457305">
      <w:pPr>
        <w:rPr>
          <w:sz w:val="36"/>
          <w:szCs w:val="36"/>
        </w:rPr>
      </w:pPr>
      <w:r w:rsidRPr="00274A02">
        <w:rPr>
          <w:sz w:val="36"/>
          <w:szCs w:val="36"/>
        </w:rPr>
        <w:t>Questions for Receipts and Payments Rules, 1983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"/>
        <w:gridCol w:w="4787"/>
        <w:gridCol w:w="1843"/>
        <w:gridCol w:w="2835"/>
      </w:tblGrid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proofErr w:type="spellStart"/>
            <w:r w:rsidRPr="00753C19">
              <w:rPr>
                <w:b/>
                <w:bCs/>
              </w:rPr>
              <w:t>Sl</w:t>
            </w:r>
            <w:proofErr w:type="spellEnd"/>
            <w:r w:rsidRPr="00753C19">
              <w:rPr>
                <w:b/>
                <w:bCs/>
              </w:rPr>
              <w:t xml:space="preserve"> no 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Question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 xml:space="preserve">Options </w:t>
            </w:r>
          </w:p>
        </w:tc>
        <w:tc>
          <w:tcPr>
            <w:tcW w:w="2835" w:type="dxa"/>
          </w:tcPr>
          <w:p w:rsidR="00457305" w:rsidRPr="00753C19" w:rsidRDefault="001C0E84" w:rsidP="00934949">
            <w:pPr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  <w:bookmarkStart w:id="0" w:name="_GoBack"/>
            <w:bookmarkEnd w:id="0"/>
            <w:r w:rsidR="00457305">
              <w:rPr>
                <w:b/>
                <w:bCs/>
              </w:rPr>
              <w:t xml:space="preserve"> (if any)</w:t>
            </w: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1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jc w:val="both"/>
              <w:rPr>
                <w:b/>
                <w:bCs/>
              </w:rPr>
            </w:pPr>
            <w:r w:rsidRPr="00753C19">
              <w:rPr>
                <w:b/>
                <w:bCs/>
              </w:rPr>
              <w:t xml:space="preserve">Under article 266 of the Constitution, Receipts and Payment Rules, 1983 were framed. 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Yes/No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2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jc w:val="both"/>
              <w:rPr>
                <w:b/>
                <w:bCs/>
              </w:rPr>
            </w:pPr>
            <w:r w:rsidRPr="00753C19">
              <w:rPr>
                <w:b/>
                <w:bCs/>
              </w:rPr>
              <w:t xml:space="preserve">First payment of pay and allowances ( except for new appointment) need to be supported with the Last Pay Certificate 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 xml:space="preserve">Yes / No 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3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jc w:val="both"/>
              <w:rPr>
                <w:b/>
                <w:bCs/>
              </w:rPr>
            </w:pPr>
            <w:r w:rsidRPr="00753C19">
              <w:rPr>
                <w:b/>
                <w:bCs/>
              </w:rPr>
              <w:t xml:space="preserve">Personal deposit form part of the Government Account and be located in the Public Account 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Yes/ 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4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Rules contained in R&amp;P Rules, 1983 are also applicable in respect of the transactions relating to Market Loans.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 / 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5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Withdrawal of money may be made from the Government Account by submitting a Challan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Yes/ 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6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A bill becomes a voucher only when it is receipted and stamped 'PAID'.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Yes/No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  <w:tr w:rsidR="00457305" w:rsidRPr="00753C19" w:rsidTr="00934949">
        <w:tc>
          <w:tcPr>
            <w:tcW w:w="45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7</w:t>
            </w:r>
          </w:p>
        </w:tc>
        <w:tc>
          <w:tcPr>
            <w:tcW w:w="4787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Government officer may issue duplicates or copies of receipts granted for money received on the allegation that the originals have been lost</w:t>
            </w:r>
          </w:p>
        </w:tc>
        <w:tc>
          <w:tcPr>
            <w:tcW w:w="1843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  <w:r w:rsidRPr="00753C19">
              <w:rPr>
                <w:b/>
                <w:bCs/>
              </w:rPr>
              <w:t>Yes/ No</w:t>
            </w:r>
          </w:p>
        </w:tc>
        <w:tc>
          <w:tcPr>
            <w:tcW w:w="2835" w:type="dxa"/>
          </w:tcPr>
          <w:p w:rsidR="00457305" w:rsidRPr="00753C19" w:rsidRDefault="00457305" w:rsidP="00934949">
            <w:pPr>
              <w:rPr>
                <w:b/>
                <w:bCs/>
              </w:rPr>
            </w:pPr>
          </w:p>
        </w:tc>
      </w:tr>
    </w:tbl>
    <w:p w:rsidR="00457305" w:rsidRPr="00753C19" w:rsidRDefault="00457305" w:rsidP="00457305">
      <w:pPr>
        <w:rPr>
          <w:b/>
          <w:bCs/>
        </w:rPr>
      </w:pPr>
    </w:p>
    <w:p w:rsidR="00FE1436" w:rsidRDefault="00FE1436"/>
    <w:sectPr w:rsidR="00FE1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5"/>
    <w:rsid w:val="001C0E84"/>
    <w:rsid w:val="00457305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CDD8"/>
  <w15:chartTrackingRefBased/>
  <w15:docId w15:val="{68FBCD9D-0F1C-47FA-ACE8-0B3C202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</dc:creator>
  <cp:keywords/>
  <dc:description/>
  <cp:lastModifiedBy>RTI</cp:lastModifiedBy>
  <cp:revision>2</cp:revision>
  <dcterms:created xsi:type="dcterms:W3CDTF">2021-04-16T08:33:00Z</dcterms:created>
  <dcterms:modified xsi:type="dcterms:W3CDTF">2021-04-16T08:39:00Z</dcterms:modified>
</cp:coreProperties>
</file>