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EC" w:rsidRPr="00235BFE" w:rsidRDefault="00A7141D" w:rsidP="00A714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5BFE">
        <w:rPr>
          <w:rFonts w:ascii="Times New Roman" w:hAnsi="Times New Roman" w:cs="Times New Roman"/>
          <w:b/>
          <w:bCs/>
          <w:sz w:val="32"/>
          <w:szCs w:val="32"/>
        </w:rPr>
        <w:t>Questions on Financial 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6804"/>
      </w:tblGrid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Question No.</w:t>
            </w:r>
          </w:p>
        </w:tc>
        <w:tc>
          <w:tcPr>
            <w:tcW w:w="7371" w:type="dxa"/>
            <w:gridSpan w:val="2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A7141D" w:rsidRPr="004F30C5" w:rsidRDefault="00A7141D" w:rsidP="00A71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</w:t>
            </w:r>
          </w:p>
        </w:tc>
      </w:tr>
      <w:tr w:rsidR="00A7141D" w:rsidTr="00963297">
        <w:tc>
          <w:tcPr>
            <w:tcW w:w="1555" w:type="dxa"/>
          </w:tcPr>
          <w:p w:rsidR="00A7141D" w:rsidRPr="003A7CDB" w:rsidRDefault="003A7CDB" w:rsidP="003A7CD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A7141D" w:rsidRPr="003A7CDB" w:rsidRDefault="00A7141D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A7141D" w:rsidRPr="003A7CDB" w:rsidRDefault="00A7141D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Includes Book Keeping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include Book Keeping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or may not include Book Keeping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 of these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A7141D" w:rsidRPr="004F30C5" w:rsidRDefault="00A7141D" w:rsidP="00A71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Which is last step of accounting as a process of Information? 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Recording the transaction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financial statement</w:t>
            </w:r>
          </w:p>
        </w:tc>
      </w:tr>
      <w:tr w:rsidR="00A7141D" w:rsidTr="00963297">
        <w:tc>
          <w:tcPr>
            <w:tcW w:w="1555" w:type="dxa"/>
          </w:tcPr>
          <w:p w:rsidR="00A7141D" w:rsidRPr="003A7CDB" w:rsidRDefault="003A7CDB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A7141D" w:rsidRPr="003A7CDB" w:rsidRDefault="00A7141D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A7141D" w:rsidRPr="003A7CDB" w:rsidRDefault="00A7141D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Communication of Information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and interpretation of Information</w:t>
            </w:r>
          </w:p>
        </w:tc>
      </w:tr>
      <w:tr w:rsidR="00A7141D" w:rsidRPr="004F30C5" w:rsidTr="00963297">
        <w:tc>
          <w:tcPr>
            <w:tcW w:w="1555" w:type="dxa"/>
          </w:tcPr>
          <w:p w:rsidR="00A7141D" w:rsidRPr="004F30C5" w:rsidRDefault="004F30C5" w:rsidP="00A71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A7141D" w:rsidRPr="004F30C5" w:rsidRDefault="004F30C5" w:rsidP="00A71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of the following is not a business transaction?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A7141D" w:rsidRDefault="004F30C5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goods for resale amounted to Rs.50,000/-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A7141D" w:rsidRDefault="004F30C5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salaries and wages amounted to Rs.10,000/-</w:t>
            </w:r>
          </w:p>
        </w:tc>
      </w:tr>
      <w:tr w:rsidR="00A7141D" w:rsidTr="00963297">
        <w:tc>
          <w:tcPr>
            <w:tcW w:w="1555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1D" w:rsidRDefault="00A7141D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A7141D" w:rsidRDefault="004F30C5" w:rsidP="00A7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Paid rent for office premises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5000/-</w:t>
            </w:r>
          </w:p>
        </w:tc>
      </w:tr>
      <w:tr w:rsidR="003A7CDB" w:rsidRPr="003A7CDB" w:rsidTr="00963297">
        <w:tc>
          <w:tcPr>
            <w:tcW w:w="1555" w:type="dxa"/>
          </w:tcPr>
          <w:p w:rsidR="00A7141D" w:rsidRPr="003A7CDB" w:rsidRDefault="003A7CDB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A7141D" w:rsidRPr="003A7CDB" w:rsidRDefault="00A7141D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A7141D" w:rsidRPr="003A7CDB" w:rsidRDefault="004F30C5" w:rsidP="00A7141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Purchased a LCD for personnel use.</w:t>
            </w:r>
          </w:p>
        </w:tc>
      </w:tr>
      <w:tr w:rsidR="003A7CDB" w:rsidRPr="003A7CDB" w:rsidTr="00963297">
        <w:tc>
          <w:tcPr>
            <w:tcW w:w="1555" w:type="dxa"/>
          </w:tcPr>
          <w:p w:rsidR="00A7141D" w:rsidRPr="003A7CDB" w:rsidRDefault="004F30C5" w:rsidP="00A71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A7141D" w:rsidRPr="003A7CDB" w:rsidRDefault="004F30C5" w:rsidP="00A71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Which of the following </w:t>
            </w:r>
            <w:r w:rsidR="003A7CDB" w:rsidRPr="003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not a characteristic of accounting?</w:t>
            </w:r>
          </w:p>
        </w:tc>
      </w:tr>
      <w:tr w:rsidR="003A7CDB" w:rsidRPr="003A7CDB" w:rsidTr="00963297">
        <w:tc>
          <w:tcPr>
            <w:tcW w:w="1555" w:type="dxa"/>
          </w:tcPr>
          <w:p w:rsidR="003A7CDB" w:rsidRPr="003A7CDB" w:rsidRDefault="003A7CDB" w:rsidP="003A7CD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3A7CD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3A7CD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Recording non-monetary transactions. 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Summarising</w:t>
            </w:r>
          </w:p>
        </w:tc>
      </w:tr>
      <w:tr w:rsidR="003A7CDB" w:rsidRPr="003A7CDB" w:rsidTr="00963297">
        <w:tc>
          <w:tcPr>
            <w:tcW w:w="1555" w:type="dxa"/>
          </w:tcPr>
          <w:p w:rsidR="003A7CDB" w:rsidRPr="003A7CDB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3A7CDB" w:rsidRPr="003A7CDB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goods manufactured is determined by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</w:tr>
      <w:tr w:rsidR="003A7CDB" w:rsidTr="00963297">
        <w:tc>
          <w:tcPr>
            <w:tcW w:w="1555" w:type="dxa"/>
          </w:tcPr>
          <w:p w:rsidR="003A7CDB" w:rsidRPr="003A7CD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Ans.</w:t>
            </w:r>
          </w:p>
        </w:tc>
        <w:tc>
          <w:tcPr>
            <w:tcW w:w="567" w:type="dxa"/>
          </w:tcPr>
          <w:p w:rsidR="003A7CDB" w:rsidRPr="003A7CD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3A7CD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A7CD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Cost Accounting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 Accounting</w:t>
            </w:r>
          </w:p>
        </w:tc>
      </w:tr>
      <w:tr w:rsidR="003A7CDB" w:rsidRPr="00C027BF" w:rsidTr="00963297">
        <w:tc>
          <w:tcPr>
            <w:tcW w:w="1555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 is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Internal Liability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Liability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 well as external liability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received or receivable against sale of goods is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Revenue receipt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receipt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Sometimes revenue receipt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 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capital receipt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person to whom money is owed by a firm for purchase of goods is called as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Creditor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a and b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3A7CDB" w:rsidRPr="00C027BF" w:rsidTr="00963297">
        <w:tc>
          <w:tcPr>
            <w:tcW w:w="1555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of the following is not a fixed assets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and Machinery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Balance with Bank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of the following is a liability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</w:tc>
      </w:tr>
      <w:tr w:rsidR="00C027BF" w:rsidRPr="00C027BF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Rent payable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received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3297"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nature of accrued income is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Liability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Pr="00175CFB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assets</w:t>
            </w:r>
          </w:p>
        </w:tc>
      </w:tr>
      <w:tr w:rsidR="003A7CDB" w:rsidRPr="00C027BF" w:rsidTr="00963297">
        <w:tc>
          <w:tcPr>
            <w:tcW w:w="1555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Revenue from operations refers to</w:t>
            </w:r>
          </w:p>
        </w:tc>
      </w:tr>
      <w:tr w:rsidR="003A7CDB" w:rsidTr="00963297">
        <w:tc>
          <w:tcPr>
            <w:tcW w:w="1555" w:type="dxa"/>
          </w:tcPr>
          <w:p w:rsidR="003A7CDB" w:rsidRPr="00C027BF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C027BF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C027BF" w:rsidRDefault="00963297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C027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Revenue earned from operating activities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earned from activities that are not operating activities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a and b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963297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3A7CDB" w:rsidRPr="00175CFB" w:rsidTr="00963297">
        <w:tc>
          <w:tcPr>
            <w:tcW w:w="1555" w:type="dxa"/>
          </w:tcPr>
          <w:p w:rsidR="003A7CDB" w:rsidRPr="00175CFB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27BF"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3A7CDB" w:rsidRPr="00175CFB" w:rsidRDefault="00C027BF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According to the Money measurement concept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C027BF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transactions and events are recorded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C027BF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transactions and events which can be estimated in money terms are recorded in the books of account.</w:t>
            </w:r>
          </w:p>
        </w:tc>
      </w:tr>
      <w:tr w:rsidR="003A7CDB" w:rsidTr="00963297">
        <w:tc>
          <w:tcPr>
            <w:tcW w:w="1555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175CF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Pr="00175CFB" w:rsidRDefault="00C027BF" w:rsidP="00C027B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All transactions and events which can be measured in money terms are recorded in the books of </w:t>
            </w:r>
            <w:r w:rsid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account.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C027BF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3A7CDB" w:rsidRPr="00175CFB" w:rsidTr="00963297">
        <w:tc>
          <w:tcPr>
            <w:tcW w:w="1555" w:type="dxa"/>
          </w:tcPr>
          <w:p w:rsidR="003A7CDB" w:rsidRPr="00175CFB" w:rsidRDefault="00C027BF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</w:tcPr>
          <w:p w:rsidR="003A7CDB" w:rsidRPr="00175CFB" w:rsidRDefault="00C027BF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Accounting to the Going concern concept </w:t>
            </w:r>
          </w:p>
        </w:tc>
      </w:tr>
      <w:tr w:rsidR="003A7CDB" w:rsidTr="00963297">
        <w:tc>
          <w:tcPr>
            <w:tcW w:w="1555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175CF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175CFB" w:rsidRDefault="00C027BF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Assets are recorded at cost and are depreciated over their useful life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C027BF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 are valued at their market value at the year end and are recorded in the books of accounts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C027BF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Assets are valued at their market value, recorded in the books and depreciation is charged on the market value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C027BF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3A7CDB" w:rsidRPr="00175CFB" w:rsidTr="00963297">
        <w:tc>
          <w:tcPr>
            <w:tcW w:w="1555" w:type="dxa"/>
          </w:tcPr>
          <w:p w:rsidR="003A7CDB" w:rsidRPr="00175CFB" w:rsidRDefault="00C027BF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2"/>
          </w:tcPr>
          <w:p w:rsidR="003A7CDB" w:rsidRPr="00175CFB" w:rsidRDefault="00C027BF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According to the accrual concept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C027BF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Transactions and events are recorded </w:t>
            </w:r>
            <w:r w:rsidR="00175CFB">
              <w:rPr>
                <w:rFonts w:ascii="Times New Roman" w:hAnsi="Times New Roman" w:cs="Times New Roman"/>
                <w:sz w:val="24"/>
                <w:szCs w:val="24"/>
              </w:rPr>
              <w:t>in the books at the time of their settlement in cash</w:t>
            </w:r>
          </w:p>
        </w:tc>
      </w:tr>
      <w:tr w:rsidR="003A7CDB" w:rsidTr="00963297">
        <w:tc>
          <w:tcPr>
            <w:tcW w:w="1555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175CF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Transactions and events are recorded in the books at the time when they are entered into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Transections and events may be recorded either at the time of the settlement or when they are entered into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3A7CDB" w:rsidTr="00963297">
        <w:tc>
          <w:tcPr>
            <w:tcW w:w="1555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IFRS are based on 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cost</w:t>
            </w:r>
          </w:p>
        </w:tc>
      </w:tr>
      <w:tr w:rsidR="003A7CDB" w:rsidTr="00963297">
        <w:tc>
          <w:tcPr>
            <w:tcW w:w="1555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175CF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Fair value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historical cost and fair value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  <w:tr w:rsidR="003A7CDB" w:rsidTr="00963297">
        <w:tc>
          <w:tcPr>
            <w:tcW w:w="1555" w:type="dxa"/>
          </w:tcPr>
          <w:p w:rsidR="003A7CDB" w:rsidRPr="00175CFB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75CFB"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</w:t>
            </w:r>
            <w:proofErr w:type="spellEnd"/>
            <w:r w:rsidRPr="00175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 are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 based accounting standard</w:t>
            </w:r>
          </w:p>
        </w:tc>
      </w:tr>
      <w:tr w:rsidR="003A7CDB" w:rsidTr="00963297">
        <w:tc>
          <w:tcPr>
            <w:tcW w:w="1555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175CFB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175CFB" w:rsidRDefault="00175CF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75CF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Principal based accounting standards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Partially rule based and partially principle based accounting standards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175CF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197CC2" w:rsidRPr="00197CC2" w:rsidTr="00963297">
        <w:tc>
          <w:tcPr>
            <w:tcW w:w="1555" w:type="dxa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liability of a firm are Rs.3000 and the capital of the proprietor is Rs.7000. The total assets are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197CC2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Rs.7000</w:t>
            </w:r>
          </w:p>
        </w:tc>
      </w:tr>
      <w:tr w:rsidR="003A7CDB" w:rsidTr="00963297">
        <w:tc>
          <w:tcPr>
            <w:tcW w:w="1555" w:type="dxa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197CC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197CC2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Rs.10000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197CC2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Rs.4000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197CC2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197CC2" w:rsidRPr="00197CC2" w:rsidTr="00963297">
        <w:tc>
          <w:tcPr>
            <w:tcW w:w="1555" w:type="dxa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gridSpan w:val="2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to a creditor means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197CC2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assets in  and decease in liability</w:t>
            </w:r>
          </w:p>
        </w:tc>
      </w:tr>
      <w:tr w:rsidR="003A7CDB" w:rsidTr="00963297">
        <w:tc>
          <w:tcPr>
            <w:tcW w:w="1555" w:type="dxa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197CC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197CC2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197CC2" w:rsidRDefault="00197CC2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97CC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Decrease in assets and decrease in liability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197CC2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 in assets and increase in liability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197CC2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assets and increase in liability</w:t>
            </w:r>
          </w:p>
        </w:tc>
      </w:tr>
      <w:tr w:rsidR="003A7CDB" w:rsidRPr="00B72FE0" w:rsidTr="00963297">
        <w:tc>
          <w:tcPr>
            <w:tcW w:w="1555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FE0"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2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 memo is prepared when goods are sold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credit</w:t>
            </w:r>
          </w:p>
        </w:tc>
      </w:tr>
      <w:tr w:rsidR="003A7CDB" w:rsidTr="00963297">
        <w:tc>
          <w:tcPr>
            <w:tcW w:w="1555" w:type="dxa"/>
          </w:tcPr>
          <w:p w:rsidR="003A7CDB" w:rsidRPr="00B72FE0" w:rsidRDefault="00B72FE0" w:rsidP="00B72FE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On cash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a and b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above</w:t>
            </w:r>
          </w:p>
        </w:tc>
      </w:tr>
      <w:tr w:rsidR="003A7CDB" w:rsidTr="00963297">
        <w:tc>
          <w:tcPr>
            <w:tcW w:w="1555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gridSpan w:val="2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Voucher is prepared for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and credit purchase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and credit sales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received and paid</w:t>
            </w:r>
          </w:p>
        </w:tc>
      </w:tr>
      <w:tr w:rsidR="003A7CDB" w:rsidTr="00963297">
        <w:tc>
          <w:tcPr>
            <w:tcW w:w="1555" w:type="dxa"/>
          </w:tcPr>
          <w:p w:rsidR="003A7CDB" w:rsidRPr="00B72FE0" w:rsidRDefault="00B72FE0" w:rsidP="00B72FE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All of these</w:t>
            </w:r>
          </w:p>
        </w:tc>
      </w:tr>
      <w:tr w:rsidR="003A7CDB" w:rsidTr="00963297">
        <w:tc>
          <w:tcPr>
            <w:tcW w:w="1555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FE0"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Cash memo is</w:t>
            </w:r>
          </w:p>
        </w:tc>
      </w:tr>
      <w:tr w:rsidR="003A7CDB" w:rsidTr="00963297">
        <w:tc>
          <w:tcPr>
            <w:tcW w:w="1555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 source of voucher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 accounting voucher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Neither a nor b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a and b</w:t>
            </w:r>
          </w:p>
        </w:tc>
      </w:tr>
      <w:tr w:rsidR="003A7CDB" w:rsidRPr="00B72FE0" w:rsidTr="00963297">
        <w:tc>
          <w:tcPr>
            <w:tcW w:w="1555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gridSpan w:val="2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note is prepared</w:t>
            </w:r>
          </w:p>
        </w:tc>
      </w:tr>
      <w:tr w:rsidR="003A7CDB" w:rsidTr="00963297">
        <w:tc>
          <w:tcPr>
            <w:tcW w:w="1555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When credit is given to the account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debit is given to the account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Bothe a and b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  <w:tr w:rsidR="003A7CDB" w:rsidRPr="00B72FE0" w:rsidTr="00963297">
        <w:tc>
          <w:tcPr>
            <w:tcW w:w="1555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FE0"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purchase of furniture is recorded through</w:t>
            </w:r>
          </w:p>
        </w:tc>
      </w:tr>
      <w:tr w:rsidR="00B72FE0" w:rsidRPr="00B72FE0" w:rsidTr="00963297">
        <w:tc>
          <w:tcPr>
            <w:tcW w:w="1555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Transfer voucher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voucher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Debit voucher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voucher</w:t>
            </w:r>
          </w:p>
        </w:tc>
      </w:tr>
      <w:tr w:rsidR="00B72FE0" w:rsidRPr="00B72FE0" w:rsidTr="00963297">
        <w:tc>
          <w:tcPr>
            <w:tcW w:w="1555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gridSpan w:val="2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 vouchers are prepared to record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transactions</w:t>
            </w:r>
          </w:p>
        </w:tc>
      </w:tr>
      <w:tr w:rsidR="003A7CDB" w:rsidTr="00963297">
        <w:tc>
          <w:tcPr>
            <w:tcW w:w="1555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67" w:type="dxa"/>
          </w:tcPr>
          <w:p w:rsidR="003A7CDB" w:rsidRPr="00B72FE0" w:rsidRDefault="003A7CDB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</w:p>
        </w:tc>
        <w:tc>
          <w:tcPr>
            <w:tcW w:w="6804" w:type="dxa"/>
          </w:tcPr>
          <w:p w:rsidR="003A7CDB" w:rsidRPr="00B72FE0" w:rsidRDefault="00B72FE0" w:rsidP="003A7CD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72FE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Non-cash transactions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and b</w:t>
            </w:r>
          </w:p>
        </w:tc>
      </w:tr>
      <w:tr w:rsidR="003A7CDB" w:rsidTr="00963297">
        <w:tc>
          <w:tcPr>
            <w:tcW w:w="1555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7CDB" w:rsidRDefault="003A7CDB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804" w:type="dxa"/>
          </w:tcPr>
          <w:p w:rsidR="003A7CDB" w:rsidRDefault="00B72FE0" w:rsidP="003A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</w:tr>
    </w:tbl>
    <w:p w:rsidR="00A7141D" w:rsidRPr="00A7141D" w:rsidRDefault="00A7141D" w:rsidP="00A7141D">
      <w:pPr>
        <w:rPr>
          <w:rFonts w:ascii="Times New Roman" w:hAnsi="Times New Roman" w:cs="Times New Roman"/>
          <w:sz w:val="24"/>
          <w:szCs w:val="24"/>
        </w:rPr>
      </w:pPr>
    </w:p>
    <w:sectPr w:rsidR="00A7141D" w:rsidRPr="00A7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83"/>
    <w:rsid w:val="00175CFB"/>
    <w:rsid w:val="00197CC2"/>
    <w:rsid w:val="00235BFE"/>
    <w:rsid w:val="00340883"/>
    <w:rsid w:val="003A7CDB"/>
    <w:rsid w:val="004F30C5"/>
    <w:rsid w:val="00761EEC"/>
    <w:rsid w:val="00963297"/>
    <w:rsid w:val="00A7141D"/>
    <w:rsid w:val="00B72FE0"/>
    <w:rsid w:val="00C027BF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B31E"/>
  <w15:chartTrackingRefBased/>
  <w15:docId w15:val="{F0F9139C-DB97-4440-9F97-6B702F5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2021-06-28T12:02:00Z</dcterms:created>
  <dcterms:modified xsi:type="dcterms:W3CDTF">2021-06-28T13:56:00Z</dcterms:modified>
</cp:coreProperties>
</file>