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65" w:rsidRDefault="00105206">
      <w:pPr>
        <w:spacing w:after="0"/>
        <w:ind w:left="10" w:right="-15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</w:rPr>
        <w:t xml:space="preserve">Preparatory Training for Audit of World Health Organization  </w:t>
      </w:r>
    </w:p>
    <w:p w:rsidR="00E17965" w:rsidRDefault="00105206">
      <w:pPr>
        <w:spacing w:after="12"/>
        <w:ind w:left="4668"/>
      </w:pPr>
      <w:r>
        <w:rPr>
          <w:rFonts w:ascii="Times New Roman" w:eastAsia="Times New Roman" w:hAnsi="Times New Roman" w:cs="Times New Roman"/>
          <w:sz w:val="23"/>
        </w:rPr>
        <w:t>14</w:t>
      </w:r>
      <w:r>
        <w:rPr>
          <w:rFonts w:ascii="Times New Roman" w:eastAsia="Times New Roman" w:hAnsi="Times New Roman" w:cs="Times New Roman"/>
          <w:sz w:val="23"/>
          <w:vertAlign w:val="superscript"/>
        </w:rPr>
        <w:t>th</w:t>
      </w:r>
      <w:r>
        <w:rPr>
          <w:rFonts w:ascii="Times New Roman" w:eastAsia="Times New Roman" w:hAnsi="Times New Roman" w:cs="Times New Roman"/>
          <w:sz w:val="23"/>
        </w:rPr>
        <w:t xml:space="preserve"> October </w:t>
      </w:r>
      <w:proofErr w:type="gramStart"/>
      <w:r>
        <w:rPr>
          <w:rFonts w:ascii="Times New Roman" w:eastAsia="Times New Roman" w:hAnsi="Times New Roman" w:cs="Times New Roman"/>
          <w:sz w:val="23"/>
        </w:rPr>
        <w:t>2024  to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18</w:t>
      </w:r>
      <w:r>
        <w:rPr>
          <w:rFonts w:ascii="Times New Roman" w:eastAsia="Times New Roman" w:hAnsi="Times New Roman" w:cs="Times New Roman"/>
          <w:sz w:val="23"/>
          <w:vertAlign w:val="superscript"/>
        </w:rPr>
        <w:t>th</w:t>
      </w:r>
      <w:r>
        <w:rPr>
          <w:rFonts w:ascii="Times New Roman" w:eastAsia="Times New Roman" w:hAnsi="Times New Roman" w:cs="Times New Roman"/>
          <w:sz w:val="23"/>
        </w:rPr>
        <w:t xml:space="preserve"> October 2024 </w:t>
      </w:r>
    </w:p>
    <w:p w:rsidR="00E17965" w:rsidRDefault="00105206">
      <w:pPr>
        <w:spacing w:after="0"/>
        <w:ind w:left="10" w:right="87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(Team 1 to Team 4 – Total – 17 participants)  </w:t>
      </w:r>
    </w:p>
    <w:p w:rsidR="00E17965" w:rsidRDefault="00105206">
      <w:pPr>
        <w:spacing w:after="0"/>
        <w:ind w:left="359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5061" w:type="dxa"/>
        <w:tblInd w:w="-976" w:type="dxa"/>
        <w:tblCellMar>
          <w:top w:w="42" w:type="dxa"/>
          <w:left w:w="68" w:type="dxa"/>
          <w:right w:w="71" w:type="dxa"/>
        </w:tblCellMar>
        <w:tblLook w:val="04A0" w:firstRow="1" w:lastRow="0" w:firstColumn="1" w:lastColumn="0" w:noHBand="0" w:noVBand="1"/>
      </w:tblPr>
      <w:tblGrid>
        <w:gridCol w:w="2391"/>
        <w:gridCol w:w="2266"/>
        <w:gridCol w:w="2532"/>
        <w:gridCol w:w="2533"/>
        <w:gridCol w:w="2538"/>
        <w:gridCol w:w="2801"/>
      </w:tblGrid>
      <w:tr w:rsidR="00E17965">
        <w:trPr>
          <w:trHeight w:val="53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EFEF"/>
          </w:tcPr>
          <w:p w:rsidR="00E17965" w:rsidRDefault="00E17965"/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0EFEF"/>
          </w:tcPr>
          <w:p w:rsidR="00E17965" w:rsidRDefault="00E17965"/>
        </w:tc>
        <w:tc>
          <w:tcPr>
            <w:tcW w:w="7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0EFEF"/>
          </w:tcPr>
          <w:p w:rsidR="00E17965" w:rsidRDefault="00105206">
            <w:pPr>
              <w:ind w:left="486"/>
            </w:pPr>
            <w:r>
              <w:rPr>
                <w:rFonts w:ascii="Times New Roman" w:eastAsia="Times New Roman" w:hAnsi="Times New Roman" w:cs="Times New Roman"/>
                <w:sz w:val="30"/>
              </w:rPr>
              <w:t>Day 1: (Monday) -14</w:t>
            </w:r>
            <w:r>
              <w:rPr>
                <w:rFonts w:ascii="Times New Roman" w:eastAsia="Times New Roman" w:hAnsi="Times New Roman" w:cs="Times New Roman"/>
                <w:sz w:val="3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October 2024 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EFEF"/>
          </w:tcPr>
          <w:p w:rsidR="00E17965" w:rsidRDefault="00E17965"/>
        </w:tc>
      </w:tr>
      <w:tr w:rsidR="00E17965">
        <w:trPr>
          <w:trHeight w:val="55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552" w:right="50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1 10.30 to 11.15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491" w:right="4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2 11.30 to 12.15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623" w:right="57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3 12.30 to 13.15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623" w:right="5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4 14.15 to 15.00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627" w:right="5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5  15.15 to 16.00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748" w:right="7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6 16.15 to 17.00 </w:t>
            </w:r>
          </w:p>
        </w:tc>
      </w:tr>
      <w:tr w:rsidR="00E17965">
        <w:trPr>
          <w:trHeight w:val="45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Inauguration &amp; Introduction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DEA WHO, Dir-I-IR </w:t>
            </w:r>
          </w:p>
          <w:p w:rsidR="00E17965" w:rsidRDefault="0010520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(Geneva Time: 7.00 to </w:t>
            </w:r>
          </w:p>
          <w:p w:rsidR="00E17965" w:rsidRDefault="00105206">
            <w:pPr>
              <w:ind w:left="401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>07.45)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Hands on training – </w:t>
            </w:r>
          </w:p>
          <w:p w:rsidR="00E17965" w:rsidRDefault="00105206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Data Extraction from </w:t>
            </w:r>
          </w:p>
          <w:p w:rsidR="00E17965" w:rsidRDefault="00105206">
            <w:pPr>
              <w:ind w:left="44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WHO ERP </w:t>
            </w:r>
          </w:p>
          <w:p w:rsidR="00E17965" w:rsidRDefault="00105206">
            <w:pPr>
              <w:ind w:left="86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1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(Mr. Pradeep </w:t>
            </w:r>
          </w:p>
          <w:p w:rsidR="00E17965" w:rsidRDefault="00105206">
            <w:pPr>
              <w:spacing w:line="238" w:lineRule="auto"/>
              <w:ind w:left="226" w:hanging="3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Kumar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Mundra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Sr.AO, and Mr. </w:t>
            </w:r>
          </w:p>
          <w:p w:rsidR="00E17965" w:rsidRDefault="00105206">
            <w:pPr>
              <w:ind w:left="23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Anand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Prakash </w:t>
            </w:r>
          </w:p>
          <w:p w:rsidR="00E17965" w:rsidRDefault="00105206">
            <w:pPr>
              <w:ind w:left="27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Sharma, SAO- </w:t>
            </w:r>
          </w:p>
          <w:p w:rsidR="00E17965" w:rsidRDefault="00105206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(Pradeep Kumar: </w:t>
            </w:r>
          </w:p>
          <w:p w:rsidR="00E17965" w:rsidRDefault="00105206">
            <w:pPr>
              <w:ind w:left="61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mundraa.raj.sca@cag.go</w:t>
            </w:r>
          </w:p>
          <w:p w:rsidR="00E17965" w:rsidRDefault="0010520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v.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in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Anand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anandpsharma.comm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@c</w:t>
            </w:r>
            <w:proofErr w:type="spellEnd"/>
          </w:p>
          <w:p w:rsidR="00E17965" w:rsidRDefault="0010520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ag.gov.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in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Briefing on audit of WHO </w:t>
            </w:r>
          </w:p>
          <w:p w:rsidR="00E17965" w:rsidRDefault="0010520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after="3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after="6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(DEA, WHO), </w:t>
            </w:r>
          </w:p>
          <w:p w:rsidR="00E17965" w:rsidRDefault="00105206">
            <w:pPr>
              <w:spacing w:after="156" w:line="252" w:lineRule="auto"/>
              <w:ind w:left="1" w:right="780" w:firstLine="85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Dir-I, IR   </w:t>
            </w:r>
          </w:p>
          <w:p w:rsidR="00E17965" w:rsidRDefault="00105206">
            <w:pPr>
              <w:ind w:left="32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>(Geneva Time: 9.00 to 09.45)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16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Biennium Budget and </w:t>
            </w:r>
          </w:p>
          <w:p w:rsidR="00E17965" w:rsidRDefault="0010520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Expenditure Analysis, </w:t>
            </w:r>
          </w:p>
          <w:p w:rsidR="00E17965" w:rsidRDefault="00105206">
            <w:pPr>
              <w:ind w:left="14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Financing &amp; Resource </w:t>
            </w:r>
          </w:p>
          <w:p w:rsidR="00E17965" w:rsidRDefault="00105206">
            <w:pPr>
              <w:ind w:left="65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Planning </w:t>
            </w:r>
          </w:p>
          <w:p w:rsidR="00E17965" w:rsidRDefault="00105206">
            <w:pPr>
              <w:ind w:left="99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Mukesh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Sharma, SAO and Mr.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Dharam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Vir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SAO </w:t>
            </w:r>
          </w:p>
          <w:p w:rsidR="00E17965" w:rsidRDefault="00105206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(team members of previous financial audit) </w:t>
            </w:r>
          </w:p>
          <w:p w:rsidR="00E17965" w:rsidRDefault="0010520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Mukesh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– </w:t>
            </w:r>
          </w:p>
          <w:p w:rsidR="00E17965" w:rsidRDefault="00105206">
            <w:pPr>
              <w:ind w:left="56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sharmam.comm@cag.gov.in</w:t>
            </w:r>
          </w:p>
          <w:p w:rsidR="00E17965" w:rsidRDefault="0010520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Dharam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Vir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dharamv.comm@cag.gov.in</w:t>
            </w:r>
            <w:r>
              <w:rPr>
                <w:rFonts w:ascii="Times New Roman" w:eastAsia="Times New Roman" w:hAnsi="Times New Roman" w:cs="Times New Roman"/>
                <w:color w:val="0000FF"/>
                <w:sz w:val="19"/>
              </w:rPr>
              <w:t xml:space="preserve"> </w:t>
            </w:r>
          </w:p>
          <w:p w:rsidR="00E17965" w:rsidRDefault="0010520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Hands on training – Data </w:t>
            </w:r>
          </w:p>
          <w:p w:rsidR="00E17965" w:rsidRDefault="00105206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Extraction from WHO </w:t>
            </w:r>
          </w:p>
          <w:p w:rsidR="00E17965" w:rsidRDefault="00105206">
            <w:pPr>
              <w:ind w:left="82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ERP </w:t>
            </w:r>
          </w:p>
          <w:p w:rsidR="00E17965" w:rsidRDefault="00105206">
            <w:pPr>
              <w:ind w:left="99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(Mr. Pradeep Kumar </w:t>
            </w:r>
          </w:p>
          <w:p w:rsidR="00E17965" w:rsidRDefault="00105206">
            <w:pPr>
              <w:ind w:left="158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Mundra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Sr.AO, and </w:t>
            </w:r>
          </w:p>
          <w:p w:rsidR="00E17965" w:rsidRDefault="00105206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Anand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Prakash </w:t>
            </w:r>
          </w:p>
          <w:p w:rsidR="00E17965" w:rsidRDefault="00105206">
            <w:pPr>
              <w:ind w:left="40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Sharma, SAO- </w:t>
            </w:r>
          </w:p>
          <w:p w:rsidR="00E17965" w:rsidRDefault="0010520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(Pradeep Kumar: </w:t>
            </w:r>
          </w:p>
          <w:p w:rsidR="00E17965" w:rsidRDefault="00105206">
            <w:pPr>
              <w:ind w:left="46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mundraa.raj.sca@cag.gov.in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) </w:t>
            </w:r>
          </w:p>
          <w:p w:rsidR="00E17965" w:rsidRDefault="0010520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Anand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</w:p>
          <w:p w:rsidR="00E17965" w:rsidRDefault="00105206">
            <w:pPr>
              <w:ind w:left="79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anandpsharma.comm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@cag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.</w:t>
            </w:r>
          </w:p>
          <w:p w:rsidR="00E17965" w:rsidRDefault="001052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gov.in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color w:val="222222"/>
                <w:sz w:val="19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Preparation of Audit Plan by Teams </w:t>
            </w:r>
          </w:p>
        </w:tc>
      </w:tr>
    </w:tbl>
    <w:p w:rsidR="00E17965" w:rsidRDefault="00105206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E17965" w:rsidRDefault="00E17965">
      <w:pPr>
        <w:spacing w:after="0"/>
        <w:ind w:left="-1354" w:right="10941"/>
      </w:pPr>
    </w:p>
    <w:tbl>
      <w:tblPr>
        <w:tblStyle w:val="TableGrid"/>
        <w:tblW w:w="15061" w:type="dxa"/>
        <w:tblInd w:w="-976" w:type="dxa"/>
        <w:tblCellMar>
          <w:top w:w="42" w:type="dxa"/>
          <w:left w:w="70" w:type="dxa"/>
          <w:right w:w="51" w:type="dxa"/>
        </w:tblCellMar>
        <w:tblLook w:val="04A0" w:firstRow="1" w:lastRow="0" w:firstColumn="1" w:lastColumn="0" w:noHBand="0" w:noVBand="1"/>
      </w:tblPr>
      <w:tblGrid>
        <w:gridCol w:w="2392"/>
        <w:gridCol w:w="2335"/>
        <w:gridCol w:w="197"/>
        <w:gridCol w:w="2234"/>
        <w:gridCol w:w="2498"/>
        <w:gridCol w:w="66"/>
        <w:gridCol w:w="2464"/>
        <w:gridCol w:w="2875"/>
      </w:tblGrid>
      <w:tr w:rsidR="00E17965">
        <w:trPr>
          <w:trHeight w:val="504"/>
        </w:trPr>
        <w:tc>
          <w:tcPr>
            <w:tcW w:w="1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0EFEF"/>
          </w:tcPr>
          <w:p w:rsidR="00E17965" w:rsidRDefault="00105206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E17965">
        <w:trPr>
          <w:trHeight w:val="572"/>
        </w:trPr>
        <w:tc>
          <w:tcPr>
            <w:tcW w:w="15061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FEF"/>
          </w:tcPr>
          <w:p w:rsidR="00E17965" w:rsidRDefault="00105206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lastRenderedPageBreak/>
              <w:t>Day 2: (Tuesday) – 15</w:t>
            </w:r>
            <w:r>
              <w:rPr>
                <w:rFonts w:ascii="Times New Roman" w:eastAsia="Times New Roman" w:hAnsi="Times New Roman" w:cs="Times New Roman"/>
                <w:sz w:val="3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October 2024 </w:t>
            </w:r>
          </w:p>
          <w:p w:rsidR="00E17965" w:rsidRDefault="00105206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E17965">
        <w:trPr>
          <w:trHeight w:val="474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1016" w:right="99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1 and Session 2 10.30 to 11.15 and 11.30 to 12.15 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:rsidR="00E17965" w:rsidRDefault="00105206">
            <w:pPr>
              <w:ind w:left="559" w:right="299" w:firstLine="20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3   12.30 to 13.15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614" w:right="330" w:firstLine="18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4  14.00 to 15.00  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622" w:right="54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5  15.15 to 16.00  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768" w:right="431" w:firstLine="3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6 16.15 to 17.00 </w:t>
            </w:r>
          </w:p>
        </w:tc>
      </w:tr>
      <w:tr w:rsidR="00E17965">
        <w:trPr>
          <w:trHeight w:val="2620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25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Experience sharing of WHO Financial Audit </w:t>
            </w:r>
          </w:p>
          <w:p w:rsidR="00E17965" w:rsidRDefault="00105206">
            <w:pPr>
              <w:ind w:left="25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after="2" w:line="241" w:lineRule="auto"/>
              <w:ind w:left="25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(Mr. V.A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Patwardhan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PAG and Mr.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Mukesh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Sharma, SAO) </w:t>
            </w:r>
          </w:p>
          <w:p w:rsidR="00E17965" w:rsidRDefault="00105206">
            <w:pPr>
              <w:ind w:left="25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258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patwardhanva@cag.gov.in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) </w:t>
            </w:r>
          </w:p>
          <w:p w:rsidR="00E17965" w:rsidRDefault="00105206">
            <w:pPr>
              <w:spacing w:after="21"/>
              <w:ind w:left="25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tabs>
                <w:tab w:val="center" w:pos="484"/>
                <w:tab w:val="center" w:pos="338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Mukesh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sharmam.comm@cag.gov.in)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after="228"/>
              <w:ind w:left="258"/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</w:rPr>
              <w:t xml:space="preserve"> </w:t>
            </w:r>
          </w:p>
          <w:p w:rsidR="00E17965" w:rsidRDefault="00105206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  <w:shd w:val="clear" w:color="auto" w:fill="A8D08D"/>
          </w:tcPr>
          <w:p w:rsidR="00E17965" w:rsidRDefault="0010520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Preparation of Audit Plan </w:t>
            </w:r>
          </w:p>
          <w:p w:rsidR="00E17965" w:rsidRDefault="0010520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by Teams</w:t>
            </w:r>
            <w:r>
              <w:rPr>
                <w:rFonts w:ascii="Times New Roman" w:eastAsia="Times New Roman" w:hAnsi="Times New Roman" w:cs="Times New Roman"/>
                <w:color w:val="222222"/>
                <w:sz w:val="19"/>
              </w:rPr>
              <w:t xml:space="preserve"> </w:t>
            </w:r>
          </w:p>
          <w:p w:rsidR="00E17965" w:rsidRDefault="0010520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Briefing session on Finance of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WHO </w:t>
            </w:r>
          </w:p>
          <w:p w:rsidR="00E17965" w:rsidRDefault="0010520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WHO Faculty – Mr.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Sushil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Kumar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Rathi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(rathis@who.int)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(Geneva Time: 10.30 to 11.30)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Experience sharing: </w:t>
            </w:r>
          </w:p>
          <w:p w:rsidR="00E17965" w:rsidRDefault="00105206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Performance Audit </w:t>
            </w:r>
          </w:p>
          <w:p w:rsidR="00E17965" w:rsidRDefault="00105206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(Ms. Sai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Ahlladini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Panda, </w:t>
            </w:r>
          </w:p>
          <w:p w:rsidR="00E17965" w:rsidRDefault="0010520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DG)</w:t>
            </w:r>
            <w:r>
              <w:rPr>
                <w:rFonts w:ascii="Times New Roman" w:eastAsia="Times New Roman" w:hAnsi="Times New Roman" w:cs="Times New Roman"/>
                <w:color w:val="222222"/>
                <w:sz w:val="19"/>
              </w:rPr>
              <w:t xml:space="preserve"> </w:t>
            </w:r>
          </w:p>
          <w:p w:rsidR="00E17965" w:rsidRDefault="00105206">
            <w:pPr>
              <w:ind w:right="3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after="156"/>
              <w:ind w:right="3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after="15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</w:rPr>
              <w:t xml:space="preserve"> </w:t>
            </w:r>
          </w:p>
          <w:p w:rsidR="00E17965" w:rsidRDefault="00105206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3"/>
              </w:rPr>
              <w:t xml:space="preserve"> </w:t>
            </w:r>
          </w:p>
          <w:p w:rsidR="00E17965" w:rsidRDefault="00105206">
            <w:pPr>
              <w:ind w:right="3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spacing w:line="239" w:lineRule="auto"/>
              <w:ind w:left="31" w:right="38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Preparation of Audit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Plan  by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Teams</w:t>
            </w:r>
            <w:r>
              <w:rPr>
                <w:rFonts w:ascii="Times New Roman" w:eastAsia="Times New Roman" w:hAnsi="Times New Roman" w:cs="Times New Roman"/>
                <w:color w:val="222222"/>
                <w:sz w:val="19"/>
              </w:rPr>
              <w:t xml:space="preserve"> </w:t>
            </w:r>
          </w:p>
          <w:p w:rsidR="00E17965" w:rsidRDefault="00105206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E17965">
        <w:trPr>
          <w:trHeight w:val="576"/>
        </w:trPr>
        <w:tc>
          <w:tcPr>
            <w:tcW w:w="1506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0EFEF"/>
          </w:tcPr>
          <w:p w:rsidR="00E17965" w:rsidRDefault="0010520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Day 3: (Wednesday) – 16</w:t>
            </w:r>
            <w:r>
              <w:rPr>
                <w:rFonts w:ascii="Times New Roman" w:eastAsia="Times New Roman" w:hAnsi="Times New Roman" w:cs="Times New Roman"/>
                <w:sz w:val="3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October 2024 </w:t>
            </w:r>
          </w:p>
          <w:p w:rsidR="00E17965" w:rsidRDefault="00105206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E17965">
        <w:trPr>
          <w:trHeight w:val="65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577" w:right="176" w:firstLine="32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1 10.30 to 11.15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2  </w:t>
            </w:r>
          </w:p>
          <w:p w:rsidR="00E17965" w:rsidRDefault="0010520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11.30 to 12.15  </w:t>
            </w:r>
          </w:p>
          <w:p w:rsidR="00E17965" w:rsidRDefault="0010520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3 </w:t>
            </w:r>
          </w:p>
          <w:p w:rsidR="00E17965" w:rsidRDefault="0010520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12.30 to 13.15 </w:t>
            </w:r>
          </w:p>
          <w:p w:rsidR="00E17965" w:rsidRDefault="0010520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679" w:right="385" w:firstLine="18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4 14.15 to 15.00 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E17965" w:rsidRDefault="00105206">
            <w:pPr>
              <w:ind w:left="1372" w:right="140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5 &amp; Session 6 15.15 to 16.00 &amp; 16.15 to 17.00 </w:t>
            </w:r>
          </w:p>
        </w:tc>
      </w:tr>
      <w:tr w:rsidR="00E17965">
        <w:trPr>
          <w:trHeight w:val="2915"/>
        </w:trPr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 </w:t>
            </w:r>
          </w:p>
          <w:p w:rsidR="00E17965" w:rsidRDefault="00105206">
            <w:pPr>
              <w:spacing w:after="34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Understanding Financial Statements of WHO and IPSAS application.  </w:t>
            </w:r>
          </w:p>
          <w:p w:rsidR="00E17965" w:rsidRDefault="00105206">
            <w:pPr>
              <w:numPr>
                <w:ilvl w:val="0"/>
                <w:numId w:val="1"/>
              </w:numPr>
              <w:spacing w:after="23"/>
              <w:ind w:left="706" w:hanging="3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IPSAS </w:t>
            </w:r>
          </w:p>
          <w:p w:rsidR="00E17965" w:rsidRDefault="00105206">
            <w:pPr>
              <w:numPr>
                <w:ilvl w:val="0"/>
                <w:numId w:val="1"/>
              </w:numPr>
              <w:spacing w:after="23"/>
              <w:ind w:left="706" w:hanging="3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Financial Overview </w:t>
            </w:r>
          </w:p>
          <w:p w:rsidR="00E17965" w:rsidRDefault="00105206">
            <w:pPr>
              <w:numPr>
                <w:ilvl w:val="0"/>
                <w:numId w:val="1"/>
              </w:numPr>
              <w:spacing w:after="23"/>
              <w:ind w:left="706" w:hanging="3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Treasury Management </w:t>
            </w:r>
          </w:p>
          <w:p w:rsidR="00E17965" w:rsidRDefault="00105206">
            <w:pPr>
              <w:numPr>
                <w:ilvl w:val="0"/>
                <w:numId w:val="1"/>
              </w:numPr>
              <w:spacing w:after="23"/>
              <w:ind w:left="706" w:hanging="3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Staff Liabilities </w:t>
            </w:r>
          </w:p>
          <w:p w:rsidR="00E17965" w:rsidRDefault="00105206">
            <w:pPr>
              <w:numPr>
                <w:ilvl w:val="0"/>
                <w:numId w:val="1"/>
              </w:numPr>
              <w:spacing w:after="21"/>
              <w:ind w:left="706" w:hanging="3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Investments </w:t>
            </w:r>
          </w:p>
          <w:p w:rsidR="00E17965" w:rsidRDefault="00105206">
            <w:pPr>
              <w:numPr>
                <w:ilvl w:val="0"/>
                <w:numId w:val="1"/>
              </w:numPr>
              <w:spacing w:after="21"/>
              <w:ind w:left="706" w:hanging="3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Hedging </w:t>
            </w:r>
          </w:p>
          <w:p w:rsidR="00E17965" w:rsidRDefault="00105206">
            <w:pPr>
              <w:numPr>
                <w:ilvl w:val="0"/>
                <w:numId w:val="1"/>
              </w:numPr>
              <w:ind w:left="706" w:hanging="3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Other Issues </w:t>
            </w:r>
          </w:p>
          <w:p w:rsidR="00E17965" w:rsidRDefault="00105206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Mr. K.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Subramaniam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Ex DEA WHO) </w:t>
            </w:r>
          </w:p>
          <w:p w:rsidR="00E17965" w:rsidRDefault="00105206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SubramaniamK@cag.gov.in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</w:rPr>
              <w:t xml:space="preserve"> </w:t>
            </w:r>
          </w:p>
          <w:p w:rsidR="00E17965" w:rsidRDefault="0010520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Experience sharing: </w:t>
            </w:r>
          </w:p>
          <w:p w:rsidR="00E17965" w:rsidRDefault="0010520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Performance Audit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Mr. Sandeep Dabur </w:t>
            </w:r>
          </w:p>
          <w:p w:rsidR="00E17965" w:rsidRDefault="0010520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Director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222222"/>
                <w:sz w:val="19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spacing w:after="1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GSM Navigation for Finance and Procurement </w:t>
            </w:r>
          </w:p>
          <w:p w:rsidR="00E17965" w:rsidRDefault="00105206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after="5" w:line="238" w:lineRule="auto"/>
              <w:ind w:left="310" w:hanging="7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WHO Faculty – Praveen Garg (gargp@who.int) </w:t>
            </w:r>
          </w:p>
          <w:p w:rsidR="00E17965" w:rsidRDefault="00105206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(Geneva Time: 10.45 to 11.30) </w:t>
            </w:r>
          </w:p>
          <w:p w:rsidR="00E17965" w:rsidRDefault="00105206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8D08D"/>
          </w:tcPr>
          <w:p w:rsidR="00E17965" w:rsidRDefault="0010520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Strategic Priority 1 of GPW 13 </w:t>
            </w:r>
          </w:p>
          <w:p w:rsidR="00E17965" w:rsidRDefault="0010520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WHO Faculty –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Tanna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Wuliji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(wulijit@who.int) </w:t>
            </w:r>
          </w:p>
          <w:p w:rsidR="00E17965" w:rsidRDefault="00105206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2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(Geneva Time: 11.45 to 12.30 and 12.45 to 13.30) </w:t>
            </w:r>
          </w:p>
          <w:p w:rsidR="00E17965" w:rsidRDefault="00105206">
            <w:pPr>
              <w:ind w:left="32"/>
            </w:pPr>
            <w:r>
              <w:rPr>
                <w:rFonts w:ascii="Times New Roman" w:eastAsia="Times New Roman" w:hAnsi="Times New Roman" w:cs="Times New Roman"/>
                <w:color w:val="0070C0"/>
                <w:sz w:val="19"/>
              </w:rPr>
              <w:t xml:space="preserve"> </w:t>
            </w:r>
          </w:p>
        </w:tc>
      </w:tr>
    </w:tbl>
    <w:p w:rsidR="00E17965" w:rsidRDefault="00E17965">
      <w:pPr>
        <w:spacing w:after="0"/>
        <w:ind w:left="-1354" w:right="10941"/>
      </w:pPr>
    </w:p>
    <w:tbl>
      <w:tblPr>
        <w:tblStyle w:val="TableGrid"/>
        <w:tblW w:w="15052" w:type="dxa"/>
        <w:tblInd w:w="-976" w:type="dxa"/>
        <w:tblCellMar>
          <w:top w:w="39" w:type="dxa"/>
          <w:left w:w="72" w:type="dxa"/>
          <w:right w:w="52" w:type="dxa"/>
        </w:tblCellMar>
        <w:tblLook w:val="04A0" w:firstRow="1" w:lastRow="0" w:firstColumn="1" w:lastColumn="0" w:noHBand="0" w:noVBand="1"/>
      </w:tblPr>
      <w:tblGrid>
        <w:gridCol w:w="2392"/>
        <w:gridCol w:w="2264"/>
        <w:gridCol w:w="2533"/>
        <w:gridCol w:w="2533"/>
        <w:gridCol w:w="2665"/>
        <w:gridCol w:w="2665"/>
      </w:tblGrid>
      <w:tr w:rsidR="00E17965">
        <w:trPr>
          <w:trHeight w:val="457"/>
        </w:trPr>
        <w:tc>
          <w:tcPr>
            <w:tcW w:w="12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EFEF"/>
          </w:tcPr>
          <w:p w:rsidR="00E17965" w:rsidRDefault="00105206">
            <w:pPr>
              <w:ind w:left="269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0EFEF"/>
          </w:tcPr>
          <w:p w:rsidR="00E17965" w:rsidRDefault="00E17965"/>
        </w:tc>
      </w:tr>
      <w:tr w:rsidR="00E17965">
        <w:trPr>
          <w:trHeight w:val="698"/>
        </w:trPr>
        <w:tc>
          <w:tcPr>
            <w:tcW w:w="12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EFEF"/>
          </w:tcPr>
          <w:p w:rsidR="00E17965" w:rsidRDefault="00105206">
            <w:pPr>
              <w:spacing w:after="1"/>
              <w:ind w:left="4979"/>
            </w:pPr>
            <w:r>
              <w:rPr>
                <w:rFonts w:ascii="Times New Roman" w:eastAsia="Times New Roman" w:hAnsi="Times New Roman" w:cs="Times New Roman"/>
                <w:sz w:val="30"/>
              </w:rPr>
              <w:t>Day 4: (Thursday) – 17</w:t>
            </w:r>
            <w:r>
              <w:rPr>
                <w:rFonts w:ascii="Times New Roman" w:eastAsia="Times New Roman" w:hAnsi="Times New Roman" w:cs="Times New Roman"/>
                <w:sz w:val="3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October 2024 </w:t>
            </w:r>
          </w:p>
          <w:p w:rsidR="00E17965" w:rsidRDefault="00105206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0EFEF"/>
          </w:tcPr>
          <w:p w:rsidR="00E17965" w:rsidRDefault="00E17965"/>
        </w:tc>
      </w:tr>
      <w:tr w:rsidR="00E17965">
        <w:trPr>
          <w:trHeight w:val="65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575" w:right="175" w:firstLine="32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1 10.30 to 11.15 </w:t>
            </w:r>
          </w:p>
        </w:tc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2 and 3 </w:t>
            </w:r>
          </w:p>
          <w:p w:rsidR="00E17965" w:rsidRDefault="0010520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11.30 to 12.15 &amp; 12.30 to 13.15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619" w:right="59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4 14.15 to 15.00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E17965" w:rsidRDefault="00105206">
            <w:pPr>
              <w:ind w:left="688" w:right="6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5  16.15 to 17.00 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F2F2"/>
          </w:tcPr>
          <w:p w:rsidR="00E17965" w:rsidRDefault="00105206">
            <w:pPr>
              <w:ind w:left="687" w:right="65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6 19.40 to 21.10 </w:t>
            </w:r>
          </w:p>
        </w:tc>
      </w:tr>
      <w:tr w:rsidR="00E17965">
        <w:trPr>
          <w:trHeight w:val="3055"/>
        </w:trPr>
        <w:tc>
          <w:tcPr>
            <w:tcW w:w="23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28" w:right="4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Briefing about Standard Operating Procedure of DEA managed UN audits </w:t>
            </w:r>
          </w:p>
          <w:p w:rsidR="00E17965" w:rsidRDefault="00105206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(Ms.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Ritu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Dhillon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DG </w:t>
            </w:r>
          </w:p>
          <w:p w:rsidR="00E17965" w:rsidRDefault="00105206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9"/>
              </w:rPr>
              <w:t>&amp; Ex – DEA WHO)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79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GSM Navigation for Finance and Procurement  </w:t>
            </w:r>
          </w:p>
          <w:p w:rsidR="00E17965" w:rsidRDefault="0010520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WHO Faculty – Praveen Garg (</w:t>
            </w: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gargp@who.int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)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(Faculty will be personally taking the session)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94"/>
            </w:pPr>
            <w:r>
              <w:rPr>
                <w:rFonts w:ascii="Times New Roman" w:eastAsia="Times New Roman" w:hAnsi="Times New Roman" w:cs="Times New Roman"/>
                <w:color w:val="0070C0"/>
                <w:sz w:val="19"/>
              </w:rPr>
              <w:t xml:space="preserve"> 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:rsidR="00E17965" w:rsidRDefault="00105206">
            <w:pPr>
              <w:spacing w:after="147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spacing w:after="2" w:line="257" w:lineRule="auto"/>
              <w:ind w:left="192" w:right="210" w:hanging="158"/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1175004</wp:posOffset>
                      </wp:positionH>
                      <wp:positionV relativeFrom="paragraph">
                        <wp:posOffset>119175</wp:posOffset>
                      </wp:positionV>
                      <wp:extent cx="39624" cy="141732"/>
                      <wp:effectExtent l="0" t="0" r="0" b="0"/>
                      <wp:wrapNone/>
                      <wp:docPr id="10646" name="Group 10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141732"/>
                                <a:chOff x="0" y="0"/>
                                <a:chExt cx="39624" cy="141732"/>
                              </a:xfrm>
                            </wpg:grpSpPr>
                            <wps:wsp>
                              <wps:cNvPr id="14025" name="Shape 14025"/>
                              <wps:cNvSpPr/>
                              <wps:spPr>
                                <a:xfrm>
                                  <a:off x="0" y="0"/>
                                  <a:ext cx="3962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141732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46" style="width:3.12pt;height:11.16pt;position:absolute;z-index:-2147483549;mso-position-horizontal-relative:text;mso-position-horizontal:absolute;margin-left:92.52pt;mso-position-vertical-relative:text;margin-top:9.38387pt;" coordsize="396,1417">
                      <v:shape id="Shape 14026" style="position:absolute;width:396;height:1417;left:0;top:0;" coordsize="39624,141732" path="m0,0l39624,0l39624,141732l0,141732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Experience Sharing-Audit of WHO RO and CO) </w:t>
            </w:r>
          </w:p>
          <w:p w:rsidR="00E17965" w:rsidRDefault="00105206">
            <w:pPr>
              <w:spacing w:after="154"/>
              <w:ind w:right="3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Mrinal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Chawla, </w:t>
            </w:r>
          </w:p>
          <w:p w:rsidR="00E17965" w:rsidRDefault="00105206">
            <w:pPr>
              <w:ind w:left="67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Director </w:t>
            </w:r>
          </w:p>
          <w:p w:rsidR="00E17965" w:rsidRDefault="00105206">
            <w:pPr>
              <w:ind w:right="3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459" w:right="4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Prashant Nair, AAO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8D08D"/>
          </w:tcPr>
          <w:p w:rsidR="00E17965" w:rsidRDefault="00105206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WHO CAIRO RO and CO </w:t>
            </w:r>
          </w:p>
          <w:p w:rsidR="00E17965" w:rsidRDefault="00105206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WHO Faculty – Sunil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Awasthi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awasthis@who.int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) and </w:t>
            </w:r>
          </w:p>
          <w:p w:rsidR="00E17965" w:rsidRDefault="00105206">
            <w:pPr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Wallaa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EL – MOAWEN </w:t>
            </w:r>
          </w:p>
          <w:p w:rsidR="00E17965" w:rsidRDefault="00105206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(elmoawenw@who.int) </w:t>
            </w:r>
          </w:p>
          <w:p w:rsidR="00E17965" w:rsidRDefault="00105206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13.45 P.M to 14.30 P.M (EST) </w:t>
            </w:r>
          </w:p>
          <w:p w:rsidR="00E17965" w:rsidRDefault="00105206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shd w:val="clear" w:color="auto" w:fill="A8D08D"/>
          </w:tcPr>
          <w:p w:rsidR="00E17965" w:rsidRDefault="0010520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Inventory and Warehouse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Management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WHO Faculty -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Tonnisen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Karen (tonnisenk@who.int)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(CET time 16.10 to 17.40)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pPr>
              <w:spacing w:after="149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E17965">
        <w:trPr>
          <w:trHeight w:val="572"/>
        </w:trPr>
        <w:tc>
          <w:tcPr>
            <w:tcW w:w="12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EFEF"/>
          </w:tcPr>
          <w:p w:rsidR="00E17965" w:rsidRDefault="00105206">
            <w:pPr>
              <w:ind w:left="265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Day 5: (Friday) – 18</w:t>
            </w:r>
            <w:r>
              <w:rPr>
                <w:rFonts w:ascii="Times New Roman" w:eastAsia="Times New Roman" w:hAnsi="Times New Roman" w:cs="Times New Roman"/>
                <w:sz w:val="3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October 2024 </w:t>
            </w:r>
          </w:p>
          <w:p w:rsidR="00E17965" w:rsidRDefault="00105206">
            <w:pPr>
              <w:ind w:left="269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0EFEF"/>
          </w:tcPr>
          <w:p w:rsidR="00E17965" w:rsidRDefault="00E17965"/>
        </w:tc>
      </w:tr>
      <w:tr w:rsidR="00E17965">
        <w:trPr>
          <w:trHeight w:val="657"/>
        </w:trPr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961" w:right="746" w:firstLine="50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1 and Session 2 10.30 to 11.15 and 11.30 to 12.15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left="619" w:right="59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3 13.30 to 14.00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17965" w:rsidRDefault="0010520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4 </w:t>
            </w:r>
          </w:p>
          <w:p w:rsidR="00E17965" w:rsidRDefault="0010520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14.00 to 15.00 </w:t>
            </w:r>
          </w:p>
          <w:p w:rsidR="00E17965" w:rsidRDefault="00105206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E17965" w:rsidRDefault="00105206">
            <w:pPr>
              <w:ind w:left="685" w:right="66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5 15.15 to 16.00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F2F2"/>
          </w:tcPr>
          <w:p w:rsidR="00E17965" w:rsidRDefault="0010520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E17965">
        <w:trPr>
          <w:trHeight w:val="3152"/>
        </w:trPr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E17965" w:rsidRDefault="0010520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Presentation of Audit Plan by Teams to DAI (HR) </w:t>
            </w:r>
          </w:p>
          <w:p w:rsidR="00E17965" w:rsidRDefault="0010520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Session with WHO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Comptroller </w:t>
            </w:r>
          </w:p>
          <w:p w:rsidR="00E17965" w:rsidRDefault="00105206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WHO Comptroller </w:t>
            </w:r>
          </w:p>
          <w:p w:rsidR="00E17965" w:rsidRDefault="0010520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KYRIACOU, George </w:t>
            </w:r>
          </w:p>
          <w:p w:rsidR="00E17965" w:rsidRDefault="00105206">
            <w:pPr>
              <w:spacing w:after="152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(kyriacoug@who.int)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color w:val="0070C0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(Geneva time 10.00 to 10.30) </w:t>
            </w:r>
          </w:p>
          <w:p w:rsidR="00E17965" w:rsidRDefault="0010520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DO’s and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Dont’s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of UN Audit,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Knowledge Transfer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Mr. Karan Vohra, Dir IR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8D08D"/>
          </w:tcPr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WHO Country Office, Yemen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WHO Faculty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FF"/>
                <w:sz w:val="19"/>
                <w:u w:val="single" w:color="0000FF"/>
              </w:rPr>
              <w:t>abdulrahimk@who.int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)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(12.45 pm to 13.30 pm (AST)) </w:t>
            </w:r>
          </w:p>
          <w:p w:rsidR="00E17965" w:rsidRDefault="0010520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pPr>
              <w:spacing w:after="14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</w:rPr>
              <w:t xml:space="preserve"> </w:t>
            </w:r>
          </w:p>
          <w:p w:rsidR="00E17965" w:rsidRDefault="00105206">
            <w:pPr>
              <w:spacing w:after="149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E17965" w:rsidRDefault="001052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E17965" w:rsidRDefault="0010520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 </w:t>
            </w:r>
          </w:p>
        </w:tc>
      </w:tr>
    </w:tbl>
    <w:p w:rsidR="00E17965" w:rsidRDefault="00105206">
      <w:pPr>
        <w:spacing w:after="0"/>
        <w:ind w:right="8863"/>
        <w:jc w:val="right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 </w:t>
      </w:r>
    </w:p>
    <w:p w:rsidR="00E17965" w:rsidRDefault="00105206">
      <w:pPr>
        <w:spacing w:after="149"/>
        <w:ind w:right="8863"/>
        <w:jc w:val="righ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E17965" w:rsidRDefault="00105206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:rsidR="00E17965" w:rsidRDefault="00105206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sectPr w:rsidR="00E17965">
      <w:pgSz w:w="15840" w:h="12240" w:orient="landscape"/>
      <w:pgMar w:top="1878" w:right="4899" w:bottom="2044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51E"/>
    <w:multiLevelType w:val="hybridMultilevel"/>
    <w:tmpl w:val="C7302B60"/>
    <w:lvl w:ilvl="0" w:tplc="707A549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AA20BA">
      <w:start w:val="1"/>
      <w:numFmt w:val="bullet"/>
      <w:lvlText w:val="o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7E1E3C">
      <w:start w:val="1"/>
      <w:numFmt w:val="bullet"/>
      <w:lvlText w:val="▪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1B62B74">
      <w:start w:val="1"/>
      <w:numFmt w:val="bullet"/>
      <w:lvlText w:val="•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9232D0">
      <w:start w:val="1"/>
      <w:numFmt w:val="bullet"/>
      <w:lvlText w:val="o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C81208">
      <w:start w:val="1"/>
      <w:numFmt w:val="bullet"/>
      <w:lvlText w:val="▪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B2EC0B4">
      <w:start w:val="1"/>
      <w:numFmt w:val="bullet"/>
      <w:lvlText w:val="•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6E6818">
      <w:start w:val="1"/>
      <w:numFmt w:val="bullet"/>
      <w:lvlText w:val="o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A628DC">
      <w:start w:val="1"/>
      <w:numFmt w:val="bullet"/>
      <w:lvlText w:val="▪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65"/>
    <w:rsid w:val="00105206"/>
    <w:rsid w:val="00E17965"/>
    <w:rsid w:val="00F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49A19-229D-4731-AADB-A7E485EB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97"/>
      <w:jc w:val="right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List of Participants of WHO UN Audit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 of Participants of WHO UN Audit</dc:title>
  <dc:subject/>
  <dc:creator>Raju Gupta</dc:creator>
  <cp:keywords/>
  <cp:lastModifiedBy>Nishant Manchanda</cp:lastModifiedBy>
  <cp:revision>3</cp:revision>
  <dcterms:created xsi:type="dcterms:W3CDTF">2024-10-18T03:34:00Z</dcterms:created>
  <dcterms:modified xsi:type="dcterms:W3CDTF">2024-11-11T07:14:00Z</dcterms:modified>
</cp:coreProperties>
</file>