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14130" w:type="dxa"/>
        <w:tblInd w:w="355" w:type="dxa"/>
        <w:tblLook w:val="04A0" w:firstRow="1" w:lastRow="0" w:firstColumn="1" w:lastColumn="0" w:noHBand="0" w:noVBand="1"/>
      </w:tblPr>
      <w:tblGrid>
        <w:gridCol w:w="2970"/>
        <w:gridCol w:w="11160"/>
      </w:tblGrid>
      <w:tr w:rsidR="00E406AD" w14:paraId="70433789" w14:textId="77777777" w:rsidTr="003647E1">
        <w:trPr>
          <w:trHeight w:val="17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F63F" w14:textId="22B1BCB8" w:rsidR="00E406AD" w:rsidRDefault="00E406AD" w:rsidP="000449F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noProof/>
                <w:kern w:val="2"/>
                <w:lang w:val="en-IN" w:eastAsia="en-IN"/>
                <w14:ligatures w14:val="standardContextual"/>
              </w:rPr>
              <w:drawing>
                <wp:inline distT="0" distB="0" distL="0" distR="0" wp14:anchorId="3A692E74" wp14:editId="75604CEC">
                  <wp:extent cx="1275080" cy="1056005"/>
                  <wp:effectExtent l="0" t="0" r="1270" b="0"/>
                  <wp:docPr id="6759826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4413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47C" w14:textId="77777777" w:rsidR="00E406AD" w:rsidRDefault="00E406A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Style w:val="Strong"/>
                <w:rFonts w:ascii="Mangal" w:eastAsiaTheme="majorEastAsia" w:hAnsi="Mangal" w:cs="Mangal"/>
                <w:kern w:val="2"/>
                <w:sz w:val="28"/>
                <w:szCs w:val="28"/>
                <w:cs/>
                <w14:ligatures w14:val="standardContextual"/>
              </w:rPr>
              <w:t>क्षेत्रीय क्षमता निर्माण एंव ज्ञान संस्थान</w:t>
            </w:r>
            <w:r>
              <w:rPr>
                <w:rStyle w:val="Strong"/>
                <w:rFonts w:ascii="Mangal" w:eastAsiaTheme="majorEastAsia" w:hAnsi="Mangal" w:cs="Mangal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r>
              <w:rPr>
                <w:rStyle w:val="Strong"/>
                <w:rFonts w:ascii="Mangal" w:eastAsiaTheme="majorEastAsia" w:hAnsi="Mangal" w:cs="Mangal" w:hint="cs"/>
                <w:kern w:val="2"/>
                <w:sz w:val="28"/>
                <w:szCs w:val="28"/>
                <w:cs/>
                <w14:ligatures w14:val="standardContextual"/>
              </w:rPr>
              <w:t>जयपुर</w:t>
            </w:r>
          </w:p>
          <w:p w14:paraId="61CA6DCA" w14:textId="77777777" w:rsidR="00E406AD" w:rsidRDefault="00E406A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</w:pPr>
            <w:r>
              <w:rPr>
                <w:rStyle w:val="Strong"/>
                <w:rFonts w:ascii="Mangal" w:eastAsiaTheme="majorEastAsia" w:hAnsi="Mangal" w:cs="Mangal"/>
                <w:kern w:val="2"/>
                <w:sz w:val="28"/>
                <w:szCs w:val="28"/>
                <w14:ligatures w14:val="standardContextual"/>
              </w:rPr>
              <w:t>Regional Capacity Building and Knowledge Institute, Jaipur</w:t>
            </w:r>
          </w:p>
          <w:p w14:paraId="2DE2C8EF" w14:textId="77777777" w:rsidR="00E406AD" w:rsidRDefault="00E406A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2CFB31" w14:textId="77777777" w:rsidR="00CC0C27" w:rsidRDefault="00CC0C27" w:rsidP="00761D49">
      <w:pPr>
        <w:spacing w:before="60" w:after="60" w:line="240" w:lineRule="auto"/>
        <w:ind w:left="-180" w:firstLine="0"/>
        <w:jc w:val="center"/>
        <w:rPr>
          <w:rFonts w:eastAsia="Arial"/>
          <w:b/>
          <w:sz w:val="28"/>
          <w:szCs w:val="28"/>
        </w:rPr>
      </w:pPr>
    </w:p>
    <w:p w14:paraId="3DFC39EE" w14:textId="1D1A25E8" w:rsidR="00E406AD" w:rsidRPr="00F80230" w:rsidRDefault="000449F3" w:rsidP="00761D49">
      <w:pPr>
        <w:spacing w:before="60" w:after="60" w:line="240" w:lineRule="auto"/>
        <w:ind w:left="-180" w:firstLine="0"/>
        <w:jc w:val="center"/>
        <w:rPr>
          <w:b/>
          <w:bCs/>
          <w:sz w:val="28"/>
          <w:szCs w:val="28"/>
        </w:rPr>
      </w:pPr>
      <w:r w:rsidRPr="00F80230">
        <w:rPr>
          <w:rFonts w:eastAsia="Arial"/>
          <w:b/>
          <w:sz w:val="28"/>
          <w:szCs w:val="28"/>
        </w:rPr>
        <w:t xml:space="preserve">Training Course: </w:t>
      </w:r>
      <w:r w:rsidR="00E406AD" w:rsidRPr="00F80230">
        <w:rPr>
          <w:rFonts w:eastAsia="Arial"/>
          <w:b/>
          <w:sz w:val="28"/>
          <w:szCs w:val="28"/>
        </w:rPr>
        <w:t>Commercial Audit with focus on Provision of Companies Act, 2013</w:t>
      </w:r>
    </w:p>
    <w:p w14:paraId="185CA5EA" w14:textId="7FF34E31" w:rsidR="00E406AD" w:rsidRPr="00F80230" w:rsidRDefault="00E406AD" w:rsidP="00761D49">
      <w:pPr>
        <w:spacing w:before="60" w:after="60" w:line="240" w:lineRule="auto"/>
        <w:ind w:left="100" w:hanging="14"/>
        <w:jc w:val="center"/>
        <w:rPr>
          <w:szCs w:val="22"/>
        </w:rPr>
      </w:pPr>
      <w:r w:rsidRPr="00F80230">
        <w:rPr>
          <w:b/>
          <w:bCs/>
          <w:sz w:val="28"/>
          <w:szCs w:val="28"/>
        </w:rPr>
        <w:t>(</w:t>
      </w:r>
      <w:r w:rsidR="000449F3" w:rsidRPr="00F80230">
        <w:rPr>
          <w:b/>
          <w:bCs/>
          <w:sz w:val="28"/>
          <w:szCs w:val="28"/>
        </w:rPr>
        <w:t>16</w:t>
      </w:r>
      <w:r w:rsidRPr="00F80230">
        <w:rPr>
          <w:b/>
          <w:bCs/>
          <w:sz w:val="28"/>
          <w:szCs w:val="28"/>
        </w:rPr>
        <w:t>.0</w:t>
      </w:r>
      <w:r w:rsidR="000449F3" w:rsidRPr="00F80230">
        <w:rPr>
          <w:b/>
          <w:bCs/>
          <w:sz w:val="28"/>
          <w:szCs w:val="28"/>
        </w:rPr>
        <w:t>6</w:t>
      </w:r>
      <w:r w:rsidRPr="00F80230">
        <w:rPr>
          <w:b/>
          <w:bCs/>
          <w:sz w:val="28"/>
          <w:szCs w:val="28"/>
        </w:rPr>
        <w:t>.202</w:t>
      </w:r>
      <w:r w:rsidR="000449F3" w:rsidRPr="00F80230">
        <w:rPr>
          <w:b/>
          <w:bCs/>
          <w:sz w:val="28"/>
          <w:szCs w:val="28"/>
        </w:rPr>
        <w:t>5</w:t>
      </w:r>
      <w:r w:rsidRPr="00F80230">
        <w:rPr>
          <w:b/>
          <w:bCs/>
          <w:sz w:val="28"/>
          <w:szCs w:val="28"/>
        </w:rPr>
        <w:t xml:space="preserve"> to </w:t>
      </w:r>
      <w:r w:rsidR="000449F3" w:rsidRPr="00F80230">
        <w:rPr>
          <w:b/>
          <w:bCs/>
          <w:sz w:val="28"/>
          <w:szCs w:val="28"/>
        </w:rPr>
        <w:t>20</w:t>
      </w:r>
      <w:r w:rsidRPr="00F80230">
        <w:rPr>
          <w:b/>
          <w:bCs/>
          <w:sz w:val="28"/>
          <w:szCs w:val="28"/>
        </w:rPr>
        <w:t>.0</w:t>
      </w:r>
      <w:r w:rsidR="000449F3" w:rsidRPr="00F80230">
        <w:rPr>
          <w:b/>
          <w:bCs/>
          <w:sz w:val="28"/>
          <w:szCs w:val="28"/>
        </w:rPr>
        <w:t>6</w:t>
      </w:r>
      <w:r w:rsidRPr="00F80230">
        <w:rPr>
          <w:b/>
          <w:bCs/>
          <w:sz w:val="28"/>
          <w:szCs w:val="28"/>
        </w:rPr>
        <w:t>.202</w:t>
      </w:r>
      <w:r w:rsidR="000449F3" w:rsidRPr="00F80230">
        <w:rPr>
          <w:b/>
          <w:bCs/>
          <w:sz w:val="28"/>
          <w:szCs w:val="28"/>
        </w:rPr>
        <w:t>5</w:t>
      </w:r>
      <w:r w:rsidRPr="00F80230">
        <w:rPr>
          <w:b/>
          <w:bCs/>
          <w:sz w:val="28"/>
          <w:szCs w:val="28"/>
        </w:rPr>
        <w:t>)</w:t>
      </w:r>
    </w:p>
    <w:tbl>
      <w:tblPr>
        <w:tblStyle w:val="TableGrid0"/>
        <w:tblW w:w="1413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403"/>
        <w:gridCol w:w="1117"/>
        <w:gridCol w:w="1350"/>
        <w:gridCol w:w="6750"/>
        <w:gridCol w:w="3510"/>
      </w:tblGrid>
      <w:tr w:rsidR="00035A0A" w:rsidRPr="0054484D" w14:paraId="7C0BB456" w14:textId="77777777" w:rsidTr="003647E1">
        <w:trPr>
          <w:trHeight w:val="41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55B842" w14:textId="77777777" w:rsidR="00E406AD" w:rsidRPr="0054484D" w:rsidRDefault="00E406AD" w:rsidP="00035A0A">
            <w:pPr>
              <w:spacing w:before="60" w:after="60"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4484D">
              <w:rPr>
                <w:b/>
                <w:bCs/>
                <w:sz w:val="22"/>
                <w:szCs w:val="22"/>
              </w:rPr>
              <w:t>Date &amp; day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8A82EF" w14:textId="77777777" w:rsidR="00E406AD" w:rsidRPr="0054484D" w:rsidRDefault="00E406AD" w:rsidP="00035A0A">
            <w:pPr>
              <w:spacing w:before="60" w:after="60"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4484D">
              <w:rPr>
                <w:b/>
                <w:bCs/>
                <w:sz w:val="22"/>
                <w:szCs w:val="22"/>
              </w:rPr>
              <w:t>Session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DE530" w14:textId="77777777" w:rsidR="00E406AD" w:rsidRPr="0054484D" w:rsidRDefault="00E406AD" w:rsidP="00035A0A">
            <w:pPr>
              <w:spacing w:before="60" w:after="60"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4484D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DE3E86" w14:textId="77777777" w:rsidR="00E406AD" w:rsidRPr="0054484D" w:rsidRDefault="00E406AD" w:rsidP="00035A0A">
            <w:pPr>
              <w:spacing w:before="60" w:after="60"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4484D">
              <w:rPr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117D96" w14:textId="77777777" w:rsidR="00E406AD" w:rsidRPr="0054484D" w:rsidRDefault="00E406AD" w:rsidP="00035A0A">
            <w:pPr>
              <w:spacing w:before="60" w:after="60" w:line="24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54484D">
              <w:rPr>
                <w:b/>
                <w:bCs/>
                <w:sz w:val="22"/>
                <w:szCs w:val="22"/>
              </w:rPr>
              <w:t>Name of Faculty</w:t>
            </w:r>
          </w:p>
        </w:tc>
      </w:tr>
      <w:tr w:rsidR="00E406AD" w:rsidRPr="0054484D" w14:paraId="04A3A7A8" w14:textId="77777777" w:rsidTr="003647E1">
        <w:trPr>
          <w:trHeight w:val="485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24E" w14:textId="77777777" w:rsidR="003647E1" w:rsidRDefault="003647E1" w:rsidP="003647E1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</w:p>
          <w:p w14:paraId="203D52E2" w14:textId="2B46563D" w:rsidR="00E406AD" w:rsidRPr="0054484D" w:rsidRDefault="000449F3" w:rsidP="003647E1">
            <w:pPr>
              <w:spacing w:after="0"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54484D">
              <w:rPr>
                <w:sz w:val="22"/>
                <w:szCs w:val="22"/>
              </w:rPr>
              <w:t>16</w:t>
            </w:r>
            <w:r w:rsidR="00E406AD" w:rsidRPr="0054484D">
              <w:rPr>
                <w:sz w:val="22"/>
                <w:szCs w:val="22"/>
              </w:rPr>
              <w:t>.0</w:t>
            </w:r>
            <w:r w:rsidRPr="0054484D">
              <w:rPr>
                <w:sz w:val="22"/>
                <w:szCs w:val="22"/>
              </w:rPr>
              <w:t>6</w:t>
            </w:r>
            <w:r w:rsidR="00E406AD" w:rsidRPr="0054484D">
              <w:rPr>
                <w:sz w:val="22"/>
                <w:szCs w:val="22"/>
              </w:rPr>
              <w:t>.2</w:t>
            </w:r>
            <w:r w:rsidRPr="0054484D">
              <w:rPr>
                <w:sz w:val="22"/>
                <w:szCs w:val="22"/>
              </w:rPr>
              <w:t>025</w:t>
            </w:r>
          </w:p>
          <w:p w14:paraId="6BA17DAB" w14:textId="77777777" w:rsidR="00E406AD" w:rsidRPr="0054484D" w:rsidRDefault="00E406AD" w:rsidP="003647E1">
            <w:pPr>
              <w:spacing w:after="0" w:line="256" w:lineRule="auto"/>
              <w:ind w:left="0"/>
              <w:jc w:val="center"/>
              <w:rPr>
                <w:sz w:val="22"/>
                <w:szCs w:val="22"/>
              </w:rPr>
            </w:pPr>
            <w:r w:rsidRPr="0054484D">
              <w:rPr>
                <w:sz w:val="22"/>
                <w:szCs w:val="22"/>
              </w:rPr>
              <w:t>Monday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398" w14:textId="77777777" w:rsidR="00E406AD" w:rsidRPr="0054484D" w:rsidRDefault="00E406AD" w:rsidP="003647E1">
            <w:pPr>
              <w:spacing w:after="0" w:line="256" w:lineRule="auto"/>
              <w:ind w:left="0" w:right="-106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EC68" w14:textId="6B914824" w:rsidR="00E406AD" w:rsidRPr="0054484D" w:rsidRDefault="00761D49" w:rsidP="003647E1">
            <w:pPr>
              <w:spacing w:after="0" w:line="257" w:lineRule="auto"/>
              <w:ind w:left="-115" w:firstLine="0"/>
              <w:jc w:val="center"/>
              <w:rPr>
                <w:sz w:val="22"/>
                <w:szCs w:val="22"/>
              </w:rPr>
            </w:pPr>
            <w:r w:rsidRPr="0054484D">
              <w:rPr>
                <w:b/>
                <w:sz w:val="22"/>
                <w:szCs w:val="22"/>
              </w:rPr>
              <w:t>09</w:t>
            </w:r>
            <w:r w:rsidR="00E406AD" w:rsidRPr="0054484D">
              <w:rPr>
                <w:b/>
                <w:sz w:val="22"/>
                <w:szCs w:val="22"/>
              </w:rPr>
              <w:t>.</w:t>
            </w:r>
            <w:r w:rsidRPr="0054484D">
              <w:rPr>
                <w:b/>
                <w:sz w:val="22"/>
                <w:szCs w:val="22"/>
              </w:rPr>
              <w:t>5</w:t>
            </w:r>
            <w:r w:rsidR="00E406AD" w:rsidRPr="0054484D">
              <w:rPr>
                <w:b/>
                <w:sz w:val="22"/>
                <w:szCs w:val="22"/>
              </w:rPr>
              <w:t>0 AM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119F" w14:textId="77777777" w:rsidR="00E406AD" w:rsidRPr="0054484D" w:rsidRDefault="00E406AD" w:rsidP="003647E1">
            <w:pPr>
              <w:spacing w:afterLines="60" w:after="144" w:line="240" w:lineRule="auto"/>
              <w:ind w:left="-14"/>
              <w:jc w:val="center"/>
              <w:rPr>
                <w:sz w:val="22"/>
                <w:szCs w:val="22"/>
              </w:rPr>
            </w:pPr>
            <w:r w:rsidRPr="0054484D">
              <w:rPr>
                <w:b/>
                <w:sz w:val="22"/>
                <w:szCs w:val="22"/>
              </w:rPr>
              <w:t>Inauguration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D14F" w14:textId="77777777" w:rsidR="00E406AD" w:rsidRPr="0054484D" w:rsidRDefault="00E406AD" w:rsidP="003647E1">
            <w:pPr>
              <w:spacing w:afterLines="60" w:after="144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4484D">
              <w:rPr>
                <w:b/>
                <w:sz w:val="22"/>
                <w:szCs w:val="22"/>
              </w:rPr>
              <w:t>Principal Director, RCB&amp;KI, Jaipur</w:t>
            </w:r>
          </w:p>
        </w:tc>
      </w:tr>
      <w:tr w:rsidR="00E406AD" w:rsidRPr="003B5151" w14:paraId="2D3DE059" w14:textId="77777777" w:rsidTr="003647E1">
        <w:trPr>
          <w:trHeight w:val="845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9759" w14:textId="77777777" w:rsidR="00E406AD" w:rsidRPr="0054484D" w:rsidRDefault="00E406AD" w:rsidP="003647E1">
            <w:pP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777" w14:textId="0C00394E" w:rsidR="00E406AD" w:rsidRPr="0054484D" w:rsidRDefault="00036607" w:rsidP="003647E1">
            <w:pPr>
              <w:spacing w:after="0" w:line="257" w:lineRule="auto"/>
              <w:ind w:left="0" w:right="-106" w:firstLine="0"/>
              <w:jc w:val="center"/>
              <w:rPr>
                <w:sz w:val="22"/>
                <w:szCs w:val="22"/>
              </w:rPr>
            </w:pPr>
            <w:r w:rsidRPr="0054484D">
              <w:rPr>
                <w:sz w:val="22"/>
                <w:szCs w:val="22"/>
              </w:rPr>
              <w:t>I</w:t>
            </w:r>
            <w:r w:rsidR="00035A0A" w:rsidRPr="0054484D">
              <w:rPr>
                <w:sz w:val="22"/>
                <w:szCs w:val="22"/>
              </w:rPr>
              <w:t xml:space="preserve"> </w:t>
            </w:r>
            <w:r w:rsidRPr="0054484D">
              <w:rPr>
                <w:sz w:val="22"/>
                <w:szCs w:val="22"/>
              </w:rPr>
              <w:t>&amp;</w:t>
            </w:r>
            <w:r w:rsidR="00035A0A" w:rsidRPr="0054484D">
              <w:rPr>
                <w:sz w:val="22"/>
                <w:szCs w:val="22"/>
              </w:rPr>
              <w:t xml:space="preserve"> </w:t>
            </w:r>
            <w:r w:rsidRPr="0054484D">
              <w:rPr>
                <w:sz w:val="22"/>
                <w:szCs w:val="22"/>
              </w:rPr>
              <w:t>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AAB" w14:textId="780FE915" w:rsidR="00E406AD" w:rsidRPr="008E60E5" w:rsidRDefault="00036607" w:rsidP="003647E1">
            <w:pPr>
              <w:spacing w:after="0" w:line="257" w:lineRule="auto"/>
              <w:ind w:left="-119" w:firstLine="0"/>
              <w:jc w:val="center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>10.</w:t>
            </w:r>
            <w:r w:rsidR="00355668">
              <w:rPr>
                <w:color w:val="auto"/>
                <w:sz w:val="22"/>
                <w:szCs w:val="22"/>
              </w:rPr>
              <w:t>00</w:t>
            </w:r>
            <w:r w:rsidRPr="008E60E5">
              <w:rPr>
                <w:color w:val="auto"/>
                <w:sz w:val="22"/>
                <w:szCs w:val="22"/>
              </w:rPr>
              <w:t xml:space="preserve"> AM to</w:t>
            </w:r>
            <w:r w:rsidR="00761D49" w:rsidRPr="008E60E5">
              <w:rPr>
                <w:color w:val="auto"/>
                <w:sz w:val="22"/>
                <w:szCs w:val="22"/>
              </w:rPr>
              <w:t xml:space="preserve"> </w:t>
            </w:r>
            <w:r w:rsidR="005721AF" w:rsidRPr="008E60E5">
              <w:rPr>
                <w:color w:val="auto"/>
                <w:sz w:val="22"/>
                <w:szCs w:val="22"/>
              </w:rPr>
              <w:br/>
            </w:r>
            <w:r w:rsidRPr="008E60E5">
              <w:rPr>
                <w:color w:val="auto"/>
                <w:sz w:val="22"/>
                <w:szCs w:val="22"/>
              </w:rPr>
              <w:t>01.00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E22" w14:textId="5FF12423" w:rsidR="00E406AD" w:rsidRPr="008E60E5" w:rsidRDefault="00036607" w:rsidP="003647E1">
            <w:pPr>
              <w:spacing w:afterLines="60" w:after="144"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>Definition of Government Companies</w:t>
            </w:r>
            <w:r w:rsidR="001A3821" w:rsidRPr="008E60E5">
              <w:rPr>
                <w:color w:val="auto"/>
                <w:sz w:val="22"/>
                <w:szCs w:val="22"/>
              </w:rPr>
              <w:t xml:space="preserve"> and Corporations, Mandate for audit by CAG</w:t>
            </w:r>
            <w:r w:rsidRPr="008E60E5">
              <w:rPr>
                <w:color w:val="auto"/>
                <w:sz w:val="22"/>
                <w:szCs w:val="22"/>
              </w:rPr>
              <w:t xml:space="preserve"> </w:t>
            </w:r>
            <w:r w:rsidR="001A3821" w:rsidRPr="008E60E5">
              <w:rPr>
                <w:color w:val="auto"/>
                <w:sz w:val="22"/>
                <w:szCs w:val="22"/>
              </w:rPr>
              <w:t>(under DPC, Companies Act, specific laws), Role of Statutory Auditors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DF93" w14:textId="508227F0" w:rsidR="00E406AD" w:rsidRPr="008E60E5" w:rsidRDefault="00E908AC" w:rsidP="003647E1">
            <w:pPr>
              <w:spacing w:afterLines="60" w:after="144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6E67B8">
              <w:rPr>
                <w:color w:val="auto"/>
                <w:sz w:val="22"/>
                <w:szCs w:val="22"/>
                <w:lang w:val="nb-NO"/>
              </w:rPr>
              <w:t>Shri Vinod Kr. Sharma, Retd.</w:t>
            </w:r>
            <w:r w:rsidR="003B5151" w:rsidRPr="006E67B8">
              <w:rPr>
                <w:color w:val="auto"/>
                <w:sz w:val="22"/>
                <w:szCs w:val="22"/>
                <w:lang w:val="nb-NO"/>
              </w:rPr>
              <w:t xml:space="preserve"> </w:t>
            </w:r>
            <w:r w:rsidRPr="008E60E5">
              <w:rPr>
                <w:color w:val="auto"/>
                <w:sz w:val="22"/>
                <w:szCs w:val="22"/>
              </w:rPr>
              <w:t>SAO (Comm.)</w:t>
            </w:r>
          </w:p>
        </w:tc>
      </w:tr>
      <w:tr w:rsidR="00315B73" w:rsidRPr="0054484D" w14:paraId="5C528A23" w14:textId="77777777" w:rsidTr="00CC0C27">
        <w:trPr>
          <w:trHeight w:val="845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76EC" w14:textId="77777777" w:rsidR="00315B73" w:rsidRPr="003B5151" w:rsidRDefault="00315B73" w:rsidP="003647E1">
            <w:pP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53E" w14:textId="34328A04" w:rsidR="00315B73" w:rsidRPr="0054484D" w:rsidRDefault="00315B73" w:rsidP="003647E1">
            <w:pPr>
              <w:spacing w:after="0" w:line="257" w:lineRule="auto"/>
              <w:ind w:left="0" w:firstLine="0"/>
              <w:jc w:val="center"/>
              <w:rPr>
                <w:sz w:val="22"/>
                <w:szCs w:val="22"/>
              </w:rPr>
            </w:pPr>
            <w:r w:rsidRPr="0054484D">
              <w:rPr>
                <w:sz w:val="22"/>
                <w:szCs w:val="22"/>
              </w:rPr>
              <w:t>III &amp; IV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644" w14:textId="701C5A44" w:rsidR="00315B73" w:rsidRPr="008E60E5" w:rsidRDefault="00315B73" w:rsidP="003647E1">
            <w:pPr>
              <w:spacing w:after="0" w:line="257" w:lineRule="auto"/>
              <w:ind w:left="-22" w:firstLine="0"/>
              <w:jc w:val="center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 xml:space="preserve">2.00 PM to </w:t>
            </w:r>
            <w:r w:rsidRPr="008E60E5">
              <w:rPr>
                <w:color w:val="auto"/>
                <w:sz w:val="22"/>
                <w:szCs w:val="22"/>
              </w:rPr>
              <w:br/>
            </w:r>
            <w:r>
              <w:rPr>
                <w:color w:val="auto"/>
                <w:sz w:val="22"/>
                <w:szCs w:val="22"/>
              </w:rPr>
              <w:t>05.00</w:t>
            </w:r>
            <w:r w:rsidRPr="008E60E5">
              <w:rPr>
                <w:color w:val="auto"/>
                <w:sz w:val="22"/>
                <w:szCs w:val="22"/>
              </w:rPr>
              <w:t xml:space="preserve">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821" w14:textId="77831608" w:rsidR="00315B73" w:rsidRPr="008E60E5" w:rsidRDefault="00315B73" w:rsidP="003647E1">
            <w:pPr>
              <w:spacing w:afterLines="60" w:after="144" w:line="240" w:lineRule="auto"/>
              <w:ind w:left="-14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>Applicability of Accounting Standards, applicability of Ind AS, brief introduction to important Ind ASs: Ind AS 16 (PPE), 36 (Impairment), 38 (Intangibles), Ind AS 115 (Revenue)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E60E5">
              <w:rPr>
                <w:color w:val="auto"/>
                <w:sz w:val="22"/>
                <w:szCs w:val="22"/>
              </w:rPr>
              <w:t>and Ind AS 19 (Employee Benefits)</w:t>
            </w:r>
            <w:r>
              <w:rPr>
                <w:color w:val="auto"/>
                <w:sz w:val="22"/>
                <w:szCs w:val="22"/>
              </w:rPr>
              <w:t>.</w:t>
            </w:r>
            <w:r w:rsidRPr="008E60E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768" w14:textId="77777777" w:rsidR="00315B73" w:rsidRPr="008E60E5" w:rsidRDefault="00315B73" w:rsidP="003647E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>Ms. Swati Maheshwari,</w:t>
            </w:r>
          </w:p>
          <w:p w14:paraId="5EA43357" w14:textId="0E1BDD35" w:rsidR="00315B73" w:rsidRPr="008E60E5" w:rsidRDefault="00315B73" w:rsidP="003647E1">
            <w:pPr>
              <w:spacing w:afterLines="60" w:after="144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>Chartered Accountant, Jaipur</w:t>
            </w:r>
          </w:p>
        </w:tc>
      </w:tr>
      <w:tr w:rsidR="00315B73" w:rsidRPr="0054484D" w14:paraId="18D19A9B" w14:textId="77777777" w:rsidTr="003647E1"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512C3" w14:textId="77777777" w:rsidR="003647E1" w:rsidRPr="004E31B2" w:rsidRDefault="003647E1" w:rsidP="003647E1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  <w:p w14:paraId="7F8916E1" w14:textId="47787D8B" w:rsidR="00315B73" w:rsidRPr="004E31B2" w:rsidRDefault="00315B73" w:rsidP="003647E1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17.06.2025</w:t>
            </w:r>
          </w:p>
          <w:p w14:paraId="0E00E59A" w14:textId="77777777" w:rsidR="00315B73" w:rsidRPr="004E31B2" w:rsidRDefault="00315B73" w:rsidP="003647E1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Tuesday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4F0DA" w14:textId="2CDC6DAE" w:rsidR="00315B73" w:rsidRPr="004E31B2" w:rsidRDefault="00315B73" w:rsidP="003647E1">
            <w:pPr>
              <w:spacing w:after="0" w:line="257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I &amp; 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48C5F8" w14:textId="2636A40F" w:rsidR="00315B73" w:rsidRPr="004E31B2" w:rsidRDefault="00315B73" w:rsidP="003647E1">
            <w:pPr>
              <w:spacing w:after="0" w:line="257" w:lineRule="auto"/>
              <w:ind w:left="-112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10.00 AM to</w:t>
            </w:r>
            <w:r w:rsidRPr="004E31B2">
              <w:rPr>
                <w:rFonts w:hint="cs"/>
                <w:color w:val="auto"/>
                <w:sz w:val="22"/>
                <w:szCs w:val="22"/>
                <w:cs/>
              </w:rPr>
              <w:t xml:space="preserve">        </w:t>
            </w:r>
            <w:r w:rsidRPr="004E31B2">
              <w:rPr>
                <w:color w:val="auto"/>
                <w:sz w:val="22"/>
                <w:szCs w:val="22"/>
              </w:rPr>
              <w:t xml:space="preserve"> 01.00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F8EB7" w14:textId="1AEDFF60" w:rsidR="00315B73" w:rsidRPr="004E31B2" w:rsidRDefault="00315B73" w:rsidP="003647E1">
            <w:pPr>
              <w:spacing w:afterLines="60" w:after="144" w:line="240" w:lineRule="auto"/>
              <w:ind w:left="-14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Key constituents of Corporate Governance, Board of Directors, Audit Committee, Board Meetings, Annual General Meeting, Extra General Meeting, Corporate Social Responsibility, Remuneration to Directors.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2D13B" w14:textId="376AC318" w:rsidR="00315B73" w:rsidRPr="004E31B2" w:rsidRDefault="00315B73" w:rsidP="003647E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Cs w:val="24"/>
              </w:rPr>
              <w:t>S</w:t>
            </w:r>
            <w:r w:rsidRPr="004E31B2">
              <w:rPr>
                <w:color w:val="auto"/>
                <w:sz w:val="22"/>
                <w:szCs w:val="22"/>
              </w:rPr>
              <w:t xml:space="preserve">hri Piyush </w:t>
            </w:r>
            <w:proofErr w:type="spellStart"/>
            <w:r w:rsidRPr="004E31B2">
              <w:rPr>
                <w:color w:val="auto"/>
                <w:sz w:val="22"/>
                <w:szCs w:val="22"/>
              </w:rPr>
              <w:t>Dhallaiya</w:t>
            </w:r>
            <w:proofErr w:type="spellEnd"/>
            <w:r w:rsidRPr="004E31B2">
              <w:rPr>
                <w:color w:val="auto"/>
                <w:sz w:val="22"/>
                <w:szCs w:val="22"/>
              </w:rPr>
              <w:br/>
              <w:t>Chartered Accountant, Jaipur</w:t>
            </w:r>
          </w:p>
        </w:tc>
      </w:tr>
      <w:tr w:rsidR="00315B73" w:rsidRPr="0054484D" w14:paraId="114BB9DD" w14:textId="77777777" w:rsidTr="00CC0C27">
        <w:trPr>
          <w:trHeight w:val="728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4DB70" w14:textId="77777777" w:rsidR="00315B73" w:rsidRPr="004E31B2" w:rsidRDefault="00315B73" w:rsidP="003647E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33B31" w14:textId="2F47F400" w:rsidR="00315B73" w:rsidRPr="004E31B2" w:rsidRDefault="00315B73" w:rsidP="003647E1">
            <w:pPr>
              <w:spacing w:after="0" w:line="257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III &amp; IV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2A908" w14:textId="1C93D515" w:rsidR="00315B73" w:rsidRPr="004E31B2" w:rsidRDefault="00315B73" w:rsidP="003647E1">
            <w:pPr>
              <w:spacing w:after="0" w:line="257" w:lineRule="auto"/>
              <w:ind w:left="-22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 xml:space="preserve">2.00 PM to </w:t>
            </w:r>
            <w:r w:rsidRPr="004E31B2">
              <w:rPr>
                <w:rFonts w:hint="cs"/>
                <w:color w:val="auto"/>
                <w:sz w:val="22"/>
                <w:szCs w:val="22"/>
                <w:cs/>
              </w:rPr>
              <w:t xml:space="preserve">       </w:t>
            </w:r>
            <w:r w:rsidRPr="004E31B2">
              <w:rPr>
                <w:color w:val="auto"/>
                <w:sz w:val="22"/>
                <w:szCs w:val="22"/>
              </w:rPr>
              <w:t>05.00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B76D6" w14:textId="6E624E08" w:rsidR="00315B73" w:rsidRPr="004E31B2" w:rsidRDefault="00315B73" w:rsidP="00CC0C27">
            <w:pPr>
              <w:spacing w:afterLines="60" w:after="144"/>
              <w:ind w:left="-14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Provisions of Companies Act regarding Accounts, Annual Financial Statement and Audit, Schedule III (format of AFSs) under Companies Act 2013.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D46B3" w14:textId="348960FA" w:rsidR="00315B73" w:rsidRPr="004E31B2" w:rsidRDefault="00315B73" w:rsidP="003647E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Shri P.</w:t>
            </w:r>
            <w:r w:rsidR="003647E1" w:rsidRPr="004E31B2">
              <w:rPr>
                <w:color w:val="auto"/>
                <w:sz w:val="22"/>
                <w:szCs w:val="22"/>
              </w:rPr>
              <w:t xml:space="preserve"> </w:t>
            </w:r>
            <w:r w:rsidRPr="004E31B2">
              <w:rPr>
                <w:color w:val="auto"/>
                <w:sz w:val="22"/>
                <w:szCs w:val="22"/>
              </w:rPr>
              <w:t>K. Jain, Sr.AO (Commercial)</w:t>
            </w:r>
          </w:p>
          <w:p w14:paraId="4A8FFF8E" w14:textId="297E00F1" w:rsidR="00315B73" w:rsidRPr="004E31B2" w:rsidRDefault="00315B73" w:rsidP="003647E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O/o The Accountant General (Audit-II), Jaipur</w:t>
            </w:r>
          </w:p>
        </w:tc>
      </w:tr>
      <w:tr w:rsidR="00315B73" w:rsidRPr="0054484D" w14:paraId="6DEB1EB3" w14:textId="77777777" w:rsidTr="003647E1"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225" w14:textId="77777777" w:rsidR="003647E1" w:rsidRPr="004E31B2" w:rsidRDefault="003647E1" w:rsidP="003647E1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  <w:p w14:paraId="4E63A3B6" w14:textId="4A5DB7CD" w:rsidR="00315B73" w:rsidRPr="004E31B2" w:rsidRDefault="00315B73" w:rsidP="003647E1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18.06.2025</w:t>
            </w:r>
          </w:p>
          <w:p w14:paraId="641D5703" w14:textId="77777777" w:rsidR="00315B73" w:rsidRPr="004E31B2" w:rsidRDefault="00315B73" w:rsidP="003647E1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Wednesday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C6B" w14:textId="5E7231D0" w:rsidR="00315B73" w:rsidRPr="004E31B2" w:rsidRDefault="00315B73" w:rsidP="003647E1">
            <w:pPr>
              <w:spacing w:after="0" w:line="257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I &amp; 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827" w14:textId="163DA5E2" w:rsidR="00315B73" w:rsidRPr="004E31B2" w:rsidRDefault="00315B73" w:rsidP="003647E1">
            <w:pPr>
              <w:spacing w:after="0" w:line="257" w:lineRule="auto"/>
              <w:ind w:left="-112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10.00 AM to</w:t>
            </w:r>
            <w:r w:rsidRPr="004E31B2">
              <w:rPr>
                <w:rFonts w:hint="cs"/>
                <w:color w:val="auto"/>
                <w:sz w:val="22"/>
                <w:szCs w:val="22"/>
                <w:cs/>
              </w:rPr>
              <w:t xml:space="preserve">       </w:t>
            </w:r>
            <w:r w:rsidRPr="004E31B2">
              <w:rPr>
                <w:color w:val="auto"/>
                <w:sz w:val="22"/>
                <w:szCs w:val="22"/>
              </w:rPr>
              <w:t xml:space="preserve"> 01.00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D7E" w14:textId="4D6AF74F" w:rsidR="00315B73" w:rsidRPr="004E31B2" w:rsidRDefault="00315B73" w:rsidP="003647E1">
            <w:pPr>
              <w:spacing w:afterLines="60" w:after="144" w:line="240" w:lineRule="auto"/>
              <w:ind w:left="-14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Process of Supplementary Audit, Workflow of supplementary audit: from receipt of accounts to comment finalization, Preliminary scrutiny of financial statements, Vetting of statutory auditor’s report, Interaction with PSU management and auditors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600" w14:textId="06ECC31F" w:rsidR="00315B73" w:rsidRPr="004E31B2" w:rsidRDefault="00315B73" w:rsidP="003647E1">
            <w:pPr>
              <w:spacing w:afterLines="60" w:after="144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  <w:lang w:val="nb-NO"/>
              </w:rPr>
              <w:t xml:space="preserve">Shri Vinod Kr. Sharma, Retd. </w:t>
            </w:r>
            <w:r w:rsidRPr="004E31B2">
              <w:rPr>
                <w:color w:val="auto"/>
                <w:sz w:val="22"/>
                <w:szCs w:val="22"/>
              </w:rPr>
              <w:t>SAO (Comm.)</w:t>
            </w:r>
          </w:p>
        </w:tc>
      </w:tr>
      <w:tr w:rsidR="00C10039" w:rsidRPr="0054484D" w14:paraId="3B8D3DEE" w14:textId="77777777" w:rsidTr="003647E1">
        <w:trPr>
          <w:trHeight w:val="98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BBC7" w14:textId="77777777" w:rsidR="00C10039" w:rsidRPr="004E31B2" w:rsidRDefault="00C10039" w:rsidP="00C1003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0B7" w14:textId="74AC353C" w:rsidR="00C10039" w:rsidRPr="004E31B2" w:rsidRDefault="00C10039" w:rsidP="00C10039">
            <w:pPr>
              <w:spacing w:after="0" w:line="257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III &amp; IV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3DB" w14:textId="68FE0A48" w:rsidR="00C10039" w:rsidRPr="004E31B2" w:rsidRDefault="00C10039" w:rsidP="00C10039">
            <w:pPr>
              <w:spacing w:after="0" w:line="257" w:lineRule="auto"/>
              <w:ind w:left="-112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2.00 PM</w:t>
            </w:r>
            <w:r w:rsidRPr="004E31B2">
              <w:rPr>
                <w:rFonts w:hint="cs"/>
                <w:color w:val="auto"/>
                <w:sz w:val="22"/>
                <w:szCs w:val="22"/>
                <w:cs/>
              </w:rPr>
              <w:t xml:space="preserve">  </w:t>
            </w:r>
            <w:r w:rsidRPr="004E31B2">
              <w:rPr>
                <w:color w:val="auto"/>
                <w:sz w:val="22"/>
                <w:szCs w:val="22"/>
              </w:rPr>
              <w:t xml:space="preserve"> to </w:t>
            </w:r>
            <w:r w:rsidRPr="004E31B2">
              <w:rPr>
                <w:rFonts w:hint="cs"/>
                <w:color w:val="auto"/>
                <w:sz w:val="22"/>
                <w:szCs w:val="22"/>
                <w:cs/>
              </w:rPr>
              <w:t xml:space="preserve">         </w:t>
            </w:r>
            <w:r w:rsidRPr="004E31B2">
              <w:rPr>
                <w:color w:val="auto"/>
                <w:sz w:val="22"/>
                <w:szCs w:val="22"/>
              </w:rPr>
              <w:t>05.00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4F4" w14:textId="3DA4D374" w:rsidR="00C10039" w:rsidRPr="004E31B2" w:rsidRDefault="00C10039" w:rsidP="00C10039">
            <w:pPr>
              <w:spacing w:afterLines="60" w:after="144" w:line="240" w:lineRule="auto"/>
              <w:ind w:left="-14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Audit of items of Financial Statements (Balance Sheet, Profit &amp; Loss Account and Cash Flow), Opinion on the Financial Statements.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193" w14:textId="77777777" w:rsidR="00C10039" w:rsidRPr="004E31B2" w:rsidRDefault="00C10039" w:rsidP="00C1003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Shri P.K. Jain, Sr.AO (Commercial)</w:t>
            </w:r>
          </w:p>
          <w:p w14:paraId="738E778C" w14:textId="05B1876C" w:rsidR="00C10039" w:rsidRPr="004E31B2" w:rsidRDefault="00C10039" w:rsidP="00C10039">
            <w:pPr>
              <w:spacing w:afterLines="60" w:after="144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O/o The Accountant General (Audit-II), Jaipur</w:t>
            </w:r>
          </w:p>
        </w:tc>
      </w:tr>
      <w:tr w:rsidR="00C10039" w:rsidRPr="0054484D" w14:paraId="0C9B0669" w14:textId="77777777" w:rsidTr="003647E1"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30E4A" w14:textId="77777777" w:rsidR="00C10039" w:rsidRPr="004E31B2" w:rsidRDefault="00C10039" w:rsidP="00C10039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  <w:p w14:paraId="1EDD95F6" w14:textId="1167A3C9" w:rsidR="00C10039" w:rsidRPr="004E31B2" w:rsidRDefault="00C10039" w:rsidP="00C10039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19.06.2025</w:t>
            </w:r>
          </w:p>
          <w:p w14:paraId="3E021868" w14:textId="77777777" w:rsidR="00C10039" w:rsidRPr="004E31B2" w:rsidRDefault="00C10039" w:rsidP="00C10039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Thursday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6F290B" w14:textId="03DAE137" w:rsidR="00C10039" w:rsidRPr="004E31B2" w:rsidRDefault="00C10039" w:rsidP="00C10039">
            <w:pPr>
              <w:spacing w:after="0" w:line="257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I &amp; 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66DFA" w14:textId="28C21EC7" w:rsidR="00C10039" w:rsidRPr="004E31B2" w:rsidRDefault="00C10039" w:rsidP="00C10039">
            <w:pPr>
              <w:spacing w:after="0" w:line="257" w:lineRule="auto"/>
              <w:ind w:left="-112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 xml:space="preserve">10.00 AM to </w:t>
            </w:r>
            <w:r w:rsidRPr="004E31B2">
              <w:rPr>
                <w:rFonts w:hint="cs"/>
                <w:color w:val="auto"/>
                <w:sz w:val="22"/>
                <w:szCs w:val="22"/>
                <w:cs/>
              </w:rPr>
              <w:t xml:space="preserve">       </w:t>
            </w:r>
            <w:r w:rsidRPr="004E31B2">
              <w:rPr>
                <w:color w:val="auto"/>
                <w:sz w:val="22"/>
                <w:szCs w:val="22"/>
              </w:rPr>
              <w:t>01.00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35E7B6" w14:textId="6491AE1C" w:rsidR="00C10039" w:rsidRPr="004E31B2" w:rsidRDefault="00C10039" w:rsidP="00C10039">
            <w:pPr>
              <w:spacing w:afterLines="60" w:after="144" w:line="240" w:lineRule="auto"/>
              <w:ind w:left="-14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Provisions related to Consolidated Financial Statements (CFS) in Companies Act, Components of a group (subsidiaries, associates, JVs), Ind AS 110/111/112 (Consolidation and JVs).</w:t>
            </w:r>
            <w:r w:rsidRPr="004E31B2">
              <w:rPr>
                <w:b/>
                <w:bCs/>
                <w:color w:val="auto"/>
                <w:sz w:val="22"/>
                <w:szCs w:val="22"/>
              </w:rPr>
              <w:t xml:space="preserve"> Audit of CFS. </w:t>
            </w:r>
            <w:r w:rsidRPr="004E31B2">
              <w:rPr>
                <w:color w:val="auto"/>
                <w:sz w:val="22"/>
                <w:szCs w:val="22"/>
              </w:rPr>
              <w:t>Guidance Notes on audit of CFS, reporting on audit of CFS by SAs.</w:t>
            </w:r>
            <w:r w:rsidRPr="004E31B2">
              <w:rPr>
                <w:b/>
                <w:bCs/>
                <w:color w:val="auto"/>
                <w:sz w:val="22"/>
                <w:szCs w:val="22"/>
              </w:rPr>
              <w:t xml:space="preserve"> Case Study.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70D6E" w14:textId="517055A3" w:rsidR="00C10039" w:rsidRPr="004E31B2" w:rsidRDefault="00C10039" w:rsidP="00C10039">
            <w:pPr>
              <w:spacing w:afterLines="60" w:after="144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Cs w:val="24"/>
              </w:rPr>
              <w:t>S</w:t>
            </w:r>
            <w:r w:rsidRPr="004E31B2">
              <w:rPr>
                <w:color w:val="auto"/>
                <w:sz w:val="22"/>
                <w:szCs w:val="22"/>
              </w:rPr>
              <w:t xml:space="preserve">hri Piyush </w:t>
            </w:r>
            <w:proofErr w:type="spellStart"/>
            <w:r w:rsidRPr="004E31B2">
              <w:rPr>
                <w:color w:val="auto"/>
                <w:sz w:val="22"/>
                <w:szCs w:val="22"/>
              </w:rPr>
              <w:t>Dhallaiya</w:t>
            </w:r>
            <w:proofErr w:type="spellEnd"/>
            <w:r w:rsidRPr="004E31B2">
              <w:rPr>
                <w:color w:val="auto"/>
                <w:sz w:val="22"/>
                <w:szCs w:val="22"/>
              </w:rPr>
              <w:br/>
              <w:t>Chartered Accountant, Jaipur</w:t>
            </w:r>
          </w:p>
        </w:tc>
      </w:tr>
      <w:tr w:rsidR="00315B73" w:rsidRPr="0054484D" w14:paraId="19DD7144" w14:textId="77777777" w:rsidTr="003647E1">
        <w:trPr>
          <w:trHeight w:val="62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1AEA1" w14:textId="77777777" w:rsidR="00315B73" w:rsidRPr="004E31B2" w:rsidRDefault="00315B73" w:rsidP="003647E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53115" w14:textId="41471BAD" w:rsidR="00315B73" w:rsidRPr="004E31B2" w:rsidRDefault="00315B73" w:rsidP="003647E1">
            <w:pPr>
              <w:spacing w:after="0" w:line="257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III &amp; IV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896E6" w14:textId="0278F99A" w:rsidR="00315B73" w:rsidRPr="004E31B2" w:rsidRDefault="00315B73" w:rsidP="003647E1">
            <w:pPr>
              <w:spacing w:after="0" w:line="257" w:lineRule="auto"/>
              <w:ind w:left="-22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2.00 PM to</w:t>
            </w:r>
            <w:r w:rsidRPr="004E31B2">
              <w:rPr>
                <w:color w:val="auto"/>
                <w:sz w:val="22"/>
                <w:szCs w:val="22"/>
              </w:rPr>
              <w:br/>
              <w:t xml:space="preserve"> 05.00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1A5BC" w14:textId="49C64717" w:rsidR="00315B73" w:rsidRPr="004E31B2" w:rsidRDefault="00315B73" w:rsidP="003647E1">
            <w:pPr>
              <w:spacing w:afterLines="60" w:after="144" w:line="240" w:lineRule="auto"/>
              <w:ind w:left="-14"/>
              <w:rPr>
                <w:b/>
                <w:color w:val="auto"/>
                <w:sz w:val="22"/>
                <w:szCs w:val="22"/>
              </w:rPr>
            </w:pPr>
            <w:r w:rsidRPr="004E31B2">
              <w:rPr>
                <w:b/>
                <w:color w:val="auto"/>
                <w:sz w:val="22"/>
                <w:szCs w:val="22"/>
              </w:rPr>
              <w:t>Public Private Partnerships (PPPs) by PSUs</w:t>
            </w:r>
            <w:r w:rsidRPr="004E31B2">
              <w:rPr>
                <w:bCs/>
                <w:color w:val="auto"/>
                <w:sz w:val="22"/>
                <w:szCs w:val="22"/>
              </w:rPr>
              <w:t>, Types of PPP models. Guidance Note on Audit of PPP.</w:t>
            </w:r>
            <w:r w:rsidRPr="004E31B2">
              <w:rPr>
                <w:b/>
                <w:bCs/>
                <w:color w:val="auto"/>
                <w:sz w:val="22"/>
                <w:szCs w:val="22"/>
              </w:rPr>
              <w:t xml:space="preserve"> Case studies on PPPs by PSUs in Rajasthan</w:t>
            </w:r>
            <w:r w:rsidRPr="004E31B2">
              <w:rPr>
                <w:color w:val="auto"/>
                <w:sz w:val="22"/>
                <w:szCs w:val="22"/>
              </w:rPr>
              <w:t xml:space="preserve"> and audit observations related to PPPs.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83EE0" w14:textId="77777777" w:rsidR="00315B73" w:rsidRPr="004E31B2" w:rsidRDefault="00315B73" w:rsidP="003647E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Shri Anand Prakash Sharma, Sr.AO (Comm.)</w:t>
            </w:r>
          </w:p>
          <w:p w14:paraId="57600645" w14:textId="2660E2FB" w:rsidR="00315B73" w:rsidRPr="004E31B2" w:rsidRDefault="00315B73" w:rsidP="003647E1">
            <w:pPr>
              <w:spacing w:afterLines="60" w:after="144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O/o The Accountant General (Audit-II), Jaipur</w:t>
            </w:r>
          </w:p>
        </w:tc>
      </w:tr>
      <w:tr w:rsidR="00315B73" w:rsidRPr="0054484D" w14:paraId="48D2B192" w14:textId="77777777" w:rsidTr="003647E1">
        <w:trPr>
          <w:trHeight w:val="1142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D98" w14:textId="77777777" w:rsidR="003647E1" w:rsidRPr="004E31B2" w:rsidRDefault="003647E1" w:rsidP="003647E1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  <w:p w14:paraId="221624B1" w14:textId="20481689" w:rsidR="00315B73" w:rsidRPr="004E31B2" w:rsidRDefault="00315B73" w:rsidP="003647E1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20.06.2025</w:t>
            </w:r>
          </w:p>
          <w:p w14:paraId="434E1F15" w14:textId="4736F307" w:rsidR="00315B73" w:rsidRPr="004E31B2" w:rsidRDefault="00315B73" w:rsidP="003647E1">
            <w:pPr>
              <w:spacing w:after="0" w:line="25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Friday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326F" w14:textId="094C9076" w:rsidR="00315B73" w:rsidRPr="004E31B2" w:rsidRDefault="00315B73" w:rsidP="003647E1">
            <w:pPr>
              <w:spacing w:after="0" w:line="257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I &amp; 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A2F0" w14:textId="24027C99" w:rsidR="00315B73" w:rsidRPr="004E31B2" w:rsidRDefault="00315B73" w:rsidP="003647E1">
            <w:pPr>
              <w:spacing w:after="0" w:line="257" w:lineRule="auto"/>
              <w:ind w:left="-22" w:hanging="90"/>
              <w:jc w:val="center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 xml:space="preserve">10.00 AM to </w:t>
            </w:r>
            <w:r w:rsidRPr="004E31B2">
              <w:rPr>
                <w:color w:val="auto"/>
                <w:sz w:val="22"/>
                <w:szCs w:val="22"/>
              </w:rPr>
              <w:br/>
              <w:t>01.00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07E" w14:textId="7065FC17" w:rsidR="00315B73" w:rsidRPr="004E31B2" w:rsidRDefault="00315B73" w:rsidP="003647E1">
            <w:pPr>
              <w:spacing w:afterLines="60" w:after="144" w:line="240" w:lineRule="auto"/>
              <w:ind w:left="-14"/>
              <w:rPr>
                <w:bCs/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</w:rPr>
              <w:t>Reporting on supplementary audit, Format for audit certificate (qualified, unqualified, disclaimer of opinion, adverse opinion), SAR, Discussion/</w:t>
            </w:r>
            <w:r w:rsidRPr="004E31B2">
              <w:rPr>
                <w:b/>
                <w:bCs/>
                <w:color w:val="auto"/>
                <w:sz w:val="22"/>
                <w:szCs w:val="22"/>
              </w:rPr>
              <w:t>Case Study</w:t>
            </w:r>
            <w:r w:rsidRPr="004E31B2">
              <w:rPr>
                <w:color w:val="auto"/>
                <w:sz w:val="22"/>
                <w:szCs w:val="22"/>
              </w:rPr>
              <w:t xml:space="preserve"> on important/significant supplementary audit comments.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CA1" w14:textId="1384EBC1" w:rsidR="00315B73" w:rsidRPr="004E31B2" w:rsidRDefault="00315B73" w:rsidP="003647E1">
            <w:pPr>
              <w:spacing w:afterLines="60" w:after="144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4E31B2">
              <w:rPr>
                <w:color w:val="auto"/>
                <w:sz w:val="22"/>
                <w:szCs w:val="22"/>
                <w:lang w:val="nb-NO"/>
              </w:rPr>
              <w:t xml:space="preserve">Shri Vinod Kr. Sharma, Retd. </w:t>
            </w:r>
            <w:r w:rsidRPr="004E31B2">
              <w:rPr>
                <w:color w:val="auto"/>
                <w:sz w:val="22"/>
                <w:szCs w:val="22"/>
              </w:rPr>
              <w:t>SAO (Comm.)</w:t>
            </w:r>
          </w:p>
        </w:tc>
      </w:tr>
      <w:tr w:rsidR="00315B73" w:rsidRPr="0054484D" w14:paraId="2E97F8A7" w14:textId="77777777" w:rsidTr="003647E1">
        <w:trPr>
          <w:trHeight w:val="584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4299" w14:textId="77777777" w:rsidR="00315B73" w:rsidRPr="0054484D" w:rsidRDefault="00315B73" w:rsidP="00315B73">
            <w:pP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B941" w14:textId="4AF78362" w:rsidR="00315B73" w:rsidRPr="0054484D" w:rsidRDefault="00315B73" w:rsidP="00315B73">
            <w:pPr>
              <w:spacing w:before="120" w:after="0" w:line="257" w:lineRule="auto"/>
              <w:ind w:left="0" w:firstLine="0"/>
              <w:jc w:val="center"/>
              <w:rPr>
                <w:sz w:val="22"/>
                <w:szCs w:val="22"/>
              </w:rPr>
            </w:pPr>
            <w:r w:rsidRPr="0054484D">
              <w:rPr>
                <w:sz w:val="22"/>
                <w:szCs w:val="22"/>
              </w:rPr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C02" w14:textId="20E22133" w:rsidR="00315B73" w:rsidRPr="008E60E5" w:rsidRDefault="00315B73" w:rsidP="00315B73">
            <w:pPr>
              <w:spacing w:before="120" w:after="0" w:line="257" w:lineRule="auto"/>
              <w:ind w:left="-22" w:firstLine="0"/>
              <w:jc w:val="center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 xml:space="preserve">2.00 PM to </w:t>
            </w:r>
            <w:r w:rsidRPr="008E60E5">
              <w:rPr>
                <w:color w:val="auto"/>
                <w:sz w:val="22"/>
                <w:szCs w:val="22"/>
              </w:rPr>
              <w:br/>
            </w:r>
            <w:r>
              <w:rPr>
                <w:color w:val="auto"/>
                <w:sz w:val="22"/>
                <w:szCs w:val="22"/>
              </w:rPr>
              <w:t>0</w:t>
            </w:r>
            <w:r w:rsidRPr="008E60E5">
              <w:rPr>
                <w:color w:val="auto"/>
                <w:sz w:val="22"/>
                <w:szCs w:val="22"/>
              </w:rPr>
              <w:t>3.15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097" w14:textId="68077F1F" w:rsidR="00315B73" w:rsidRPr="008E60E5" w:rsidRDefault="00315B73" w:rsidP="00315B73">
            <w:pPr>
              <w:spacing w:before="60" w:afterLines="60" w:after="144" w:line="240" w:lineRule="auto"/>
              <w:ind w:left="-14"/>
              <w:rPr>
                <w:bCs/>
                <w:color w:val="auto"/>
                <w:sz w:val="22"/>
                <w:szCs w:val="22"/>
              </w:rPr>
            </w:pPr>
            <w:r w:rsidRPr="008E60E5">
              <w:rPr>
                <w:bCs/>
                <w:color w:val="auto"/>
                <w:sz w:val="22"/>
                <w:szCs w:val="22"/>
              </w:rPr>
              <w:t xml:space="preserve">Holistic Wellbeing </w:t>
            </w:r>
            <w:r w:rsidR="0051363A">
              <w:rPr>
                <w:bCs/>
                <w:color w:val="auto"/>
                <w:sz w:val="22"/>
                <w:szCs w:val="22"/>
              </w:rPr>
              <w:t>– Yoga Practice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C9B" w14:textId="3320DD38" w:rsidR="00315B73" w:rsidRPr="008E60E5" w:rsidRDefault="00315B73" w:rsidP="00315B73">
            <w:pPr>
              <w:spacing w:after="0" w:line="256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 xml:space="preserve">Dr. </w:t>
            </w:r>
            <w:r w:rsidR="00D77375">
              <w:rPr>
                <w:color w:val="auto"/>
                <w:sz w:val="22"/>
                <w:szCs w:val="22"/>
              </w:rPr>
              <w:t>Aanya Bora</w:t>
            </w:r>
          </w:p>
        </w:tc>
      </w:tr>
      <w:tr w:rsidR="00315B73" w:rsidRPr="0054484D" w14:paraId="12063E78" w14:textId="77777777" w:rsidTr="003647E1">
        <w:trPr>
          <w:trHeight w:val="683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D931" w14:textId="77777777" w:rsidR="00315B73" w:rsidRPr="0054484D" w:rsidRDefault="00315B73" w:rsidP="00315B73">
            <w:pP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AF4" w14:textId="3F202DBC" w:rsidR="00315B73" w:rsidRPr="0054484D" w:rsidRDefault="00315B73" w:rsidP="00315B73">
            <w:pPr>
              <w:spacing w:before="120" w:after="0" w:line="257" w:lineRule="auto"/>
              <w:ind w:left="0" w:firstLine="0"/>
              <w:jc w:val="center"/>
              <w:rPr>
                <w:sz w:val="22"/>
                <w:szCs w:val="22"/>
              </w:rPr>
            </w:pPr>
            <w:r w:rsidRPr="0054484D">
              <w:rPr>
                <w:sz w:val="22"/>
                <w:szCs w:val="22"/>
              </w:rPr>
              <w:t>IV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BEA6" w14:textId="6068B00E" w:rsidR="00315B73" w:rsidRPr="008E60E5" w:rsidRDefault="00315B73" w:rsidP="00315B73">
            <w:pPr>
              <w:spacing w:before="120" w:after="0" w:line="257" w:lineRule="auto"/>
              <w:ind w:left="-22" w:firstLine="0"/>
              <w:jc w:val="center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>3.</w:t>
            </w:r>
            <w:r>
              <w:rPr>
                <w:color w:val="auto"/>
                <w:sz w:val="22"/>
                <w:szCs w:val="22"/>
              </w:rPr>
              <w:t>45</w:t>
            </w:r>
            <w:r w:rsidR="003647E1">
              <w:rPr>
                <w:color w:val="auto"/>
                <w:sz w:val="22"/>
                <w:szCs w:val="22"/>
              </w:rPr>
              <w:t xml:space="preserve"> </w:t>
            </w:r>
            <w:r w:rsidRPr="008E60E5">
              <w:rPr>
                <w:color w:val="auto"/>
                <w:sz w:val="22"/>
                <w:szCs w:val="22"/>
              </w:rPr>
              <w:t xml:space="preserve">PM to </w:t>
            </w:r>
            <w:r w:rsidRPr="008E60E5">
              <w:rPr>
                <w:rFonts w:hint="cs"/>
                <w:color w:val="auto"/>
                <w:sz w:val="22"/>
                <w:szCs w:val="22"/>
                <w:cs/>
              </w:rPr>
              <w:t xml:space="preserve">       </w:t>
            </w:r>
            <w:r>
              <w:rPr>
                <w:color w:val="auto"/>
                <w:sz w:val="22"/>
                <w:szCs w:val="22"/>
              </w:rPr>
              <w:t>05.00</w:t>
            </w:r>
            <w:r w:rsidRPr="008E60E5">
              <w:rPr>
                <w:color w:val="auto"/>
                <w:sz w:val="22"/>
                <w:szCs w:val="22"/>
              </w:rPr>
              <w:t xml:space="preserve"> PM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162" w14:textId="6B5E9ADA" w:rsidR="00315B73" w:rsidRPr="008E60E5" w:rsidRDefault="00315B73" w:rsidP="00315B73">
            <w:pPr>
              <w:spacing w:before="60" w:afterLines="60" w:after="144" w:line="240" w:lineRule="auto"/>
              <w:ind w:left="-14"/>
              <w:rPr>
                <w:rFonts w:eastAsia="Calibri"/>
                <w:bCs/>
                <w:color w:val="auto"/>
                <w:sz w:val="22"/>
                <w:szCs w:val="22"/>
              </w:rPr>
            </w:pPr>
            <w:r w:rsidRPr="008E60E5">
              <w:rPr>
                <w:rFonts w:eastAsia="Calibri"/>
                <w:bCs/>
                <w:color w:val="auto"/>
                <w:sz w:val="22"/>
                <w:szCs w:val="22"/>
              </w:rPr>
              <w:t>End Course Assessment, Feedback and Valediction</w:t>
            </w:r>
            <w:r w:rsidRPr="008E60E5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698" w14:textId="61D6048C" w:rsidR="00315B73" w:rsidRPr="008E60E5" w:rsidRDefault="00315B73" w:rsidP="00315B73">
            <w:pPr>
              <w:spacing w:before="60" w:afterLines="60" w:after="144" w:line="240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8E60E5">
              <w:rPr>
                <w:color w:val="auto"/>
                <w:sz w:val="22"/>
                <w:szCs w:val="22"/>
              </w:rPr>
              <w:t xml:space="preserve">Principal Director, </w:t>
            </w:r>
            <w:r w:rsidRPr="008E60E5">
              <w:rPr>
                <w:color w:val="auto"/>
                <w:sz w:val="22"/>
                <w:szCs w:val="22"/>
              </w:rPr>
              <w:br/>
              <w:t>RCB&amp; KI, Jaipur</w:t>
            </w:r>
          </w:p>
        </w:tc>
      </w:tr>
    </w:tbl>
    <w:p w14:paraId="14972C62" w14:textId="77777777" w:rsidR="00E406AD" w:rsidRDefault="00E406AD" w:rsidP="00E406AD">
      <w:pPr>
        <w:spacing w:after="0" w:line="240" w:lineRule="auto"/>
        <w:ind w:left="0" w:firstLine="0"/>
      </w:pPr>
      <w:r>
        <w:t xml:space="preserve"> </w:t>
      </w:r>
    </w:p>
    <w:p w14:paraId="068E6B38" w14:textId="77777777" w:rsidR="00E406AD" w:rsidRDefault="00E406AD" w:rsidP="00E406AD">
      <w:pPr>
        <w:spacing w:after="0" w:line="240" w:lineRule="auto"/>
        <w:ind w:left="0" w:firstLine="0"/>
      </w:pPr>
    </w:p>
    <w:p w14:paraId="3687A314" w14:textId="77777777" w:rsidR="00AD5CC7" w:rsidRDefault="00AD5CC7" w:rsidP="00160DFC">
      <w:pPr>
        <w:spacing w:after="0" w:line="240" w:lineRule="auto"/>
        <w:ind w:left="0" w:firstLine="0"/>
        <w:jc w:val="right"/>
        <w:rPr>
          <w:b/>
          <w:bCs/>
          <w:sz w:val="22"/>
          <w:szCs w:val="22"/>
        </w:rPr>
      </w:pPr>
    </w:p>
    <w:p w14:paraId="5A5A736E" w14:textId="77777777" w:rsidR="00AD5CC7" w:rsidRDefault="00AD5CC7" w:rsidP="00160DFC">
      <w:pPr>
        <w:spacing w:after="0" w:line="240" w:lineRule="auto"/>
        <w:ind w:left="0" w:firstLine="0"/>
        <w:jc w:val="right"/>
        <w:rPr>
          <w:b/>
          <w:bCs/>
          <w:sz w:val="22"/>
          <w:szCs w:val="22"/>
        </w:rPr>
      </w:pPr>
    </w:p>
    <w:p w14:paraId="53F53ACD" w14:textId="34AA6A0D" w:rsidR="00AD5CC7" w:rsidRPr="00F80230" w:rsidRDefault="00AD5CC7" w:rsidP="00AD5CC7">
      <w:pPr>
        <w:spacing w:after="0" w:line="240" w:lineRule="auto"/>
        <w:ind w:left="10080" w:firstLine="720"/>
        <w:jc w:val="center"/>
        <w:rPr>
          <w:b/>
          <w:bCs/>
          <w:sz w:val="24"/>
          <w:szCs w:val="24"/>
        </w:rPr>
      </w:pPr>
      <w:r w:rsidRPr="00F80230">
        <w:rPr>
          <w:b/>
          <w:bCs/>
          <w:sz w:val="24"/>
          <w:szCs w:val="24"/>
        </w:rPr>
        <w:t xml:space="preserve">S K Jain </w:t>
      </w:r>
    </w:p>
    <w:p w14:paraId="60FE9BFD" w14:textId="5B0B1A1A" w:rsidR="00091221" w:rsidRDefault="00E406AD" w:rsidP="00F80230">
      <w:pPr>
        <w:spacing w:after="0" w:line="240" w:lineRule="auto"/>
        <w:ind w:left="0" w:right="1178" w:firstLine="0"/>
        <w:jc w:val="right"/>
      </w:pPr>
      <w:r w:rsidRPr="00791986">
        <w:rPr>
          <w:b/>
          <w:bCs/>
          <w:sz w:val="22"/>
          <w:szCs w:val="22"/>
        </w:rPr>
        <w:t>COURSE DIRECTOR</w:t>
      </w:r>
    </w:p>
    <w:sectPr w:rsidR="00091221" w:rsidSect="00F80230">
      <w:pgSz w:w="16838" w:h="11906" w:orient="landscape" w:code="9"/>
      <w:pgMar w:top="90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D0F64"/>
    <w:multiLevelType w:val="hybridMultilevel"/>
    <w:tmpl w:val="2B2ED2DC"/>
    <w:lvl w:ilvl="0" w:tplc="C0589E80">
      <w:start w:val="1"/>
      <w:numFmt w:val="decimal"/>
      <w:lvlText w:val="%1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0F7A4">
      <w:start w:val="1"/>
      <w:numFmt w:val="lowerLetter"/>
      <w:lvlText w:val="%2"/>
      <w:lvlJc w:val="left"/>
      <w:pPr>
        <w:ind w:left="1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28F48">
      <w:start w:val="1"/>
      <w:numFmt w:val="lowerRoman"/>
      <w:lvlText w:val="%3"/>
      <w:lvlJc w:val="left"/>
      <w:pPr>
        <w:ind w:left="2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4E3EA">
      <w:start w:val="1"/>
      <w:numFmt w:val="decimal"/>
      <w:lvlText w:val="%4"/>
      <w:lvlJc w:val="left"/>
      <w:pPr>
        <w:ind w:left="3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165CA4">
      <w:start w:val="1"/>
      <w:numFmt w:val="lowerLetter"/>
      <w:lvlText w:val="%5"/>
      <w:lvlJc w:val="left"/>
      <w:pPr>
        <w:ind w:left="3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20ACA">
      <w:start w:val="1"/>
      <w:numFmt w:val="lowerRoman"/>
      <w:lvlText w:val="%6"/>
      <w:lvlJc w:val="left"/>
      <w:pPr>
        <w:ind w:left="4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2FCDE">
      <w:start w:val="1"/>
      <w:numFmt w:val="decimal"/>
      <w:lvlText w:val="%7"/>
      <w:lvlJc w:val="left"/>
      <w:pPr>
        <w:ind w:left="5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6C302">
      <w:start w:val="1"/>
      <w:numFmt w:val="lowerLetter"/>
      <w:lvlText w:val="%8"/>
      <w:lvlJc w:val="left"/>
      <w:pPr>
        <w:ind w:left="6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CA92C">
      <w:start w:val="1"/>
      <w:numFmt w:val="lowerRoman"/>
      <w:lvlText w:val="%9"/>
      <w:lvlJc w:val="left"/>
      <w:pPr>
        <w:ind w:left="6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458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35"/>
    <w:rsid w:val="00026D8E"/>
    <w:rsid w:val="00030606"/>
    <w:rsid w:val="00035A0A"/>
    <w:rsid w:val="00036607"/>
    <w:rsid w:val="000449F3"/>
    <w:rsid w:val="00090EA8"/>
    <w:rsid w:val="00091221"/>
    <w:rsid w:val="000A33A6"/>
    <w:rsid w:val="00142F9A"/>
    <w:rsid w:val="00144EB8"/>
    <w:rsid w:val="0015119C"/>
    <w:rsid w:val="00160DFC"/>
    <w:rsid w:val="001939E5"/>
    <w:rsid w:val="001A3821"/>
    <w:rsid w:val="001B426C"/>
    <w:rsid w:val="00202471"/>
    <w:rsid w:val="002318A3"/>
    <w:rsid w:val="002470AC"/>
    <w:rsid w:val="00315B73"/>
    <w:rsid w:val="00350E92"/>
    <w:rsid w:val="00355668"/>
    <w:rsid w:val="003647E1"/>
    <w:rsid w:val="0038050E"/>
    <w:rsid w:val="00387554"/>
    <w:rsid w:val="003B5151"/>
    <w:rsid w:val="004150A9"/>
    <w:rsid w:val="00442973"/>
    <w:rsid w:val="00451535"/>
    <w:rsid w:val="004C221E"/>
    <w:rsid w:val="004E31B2"/>
    <w:rsid w:val="0051363A"/>
    <w:rsid w:val="0054484D"/>
    <w:rsid w:val="00553965"/>
    <w:rsid w:val="005721AF"/>
    <w:rsid w:val="005F74B1"/>
    <w:rsid w:val="00661693"/>
    <w:rsid w:val="006E67B8"/>
    <w:rsid w:val="00761D49"/>
    <w:rsid w:val="00791986"/>
    <w:rsid w:val="007B64EB"/>
    <w:rsid w:val="007C728A"/>
    <w:rsid w:val="00860FE0"/>
    <w:rsid w:val="0087295C"/>
    <w:rsid w:val="00890E57"/>
    <w:rsid w:val="008A3E4B"/>
    <w:rsid w:val="008E03D8"/>
    <w:rsid w:val="008E60E5"/>
    <w:rsid w:val="00965E38"/>
    <w:rsid w:val="00A60F47"/>
    <w:rsid w:val="00A71D43"/>
    <w:rsid w:val="00AD5CC7"/>
    <w:rsid w:val="00B1418C"/>
    <w:rsid w:val="00B24E35"/>
    <w:rsid w:val="00B32F53"/>
    <w:rsid w:val="00B5557F"/>
    <w:rsid w:val="00BD1136"/>
    <w:rsid w:val="00C10039"/>
    <w:rsid w:val="00CC0C27"/>
    <w:rsid w:val="00D77375"/>
    <w:rsid w:val="00D820C0"/>
    <w:rsid w:val="00DC73E9"/>
    <w:rsid w:val="00E406AD"/>
    <w:rsid w:val="00E908AC"/>
    <w:rsid w:val="00F80230"/>
    <w:rsid w:val="00F9228C"/>
    <w:rsid w:val="00F976D6"/>
    <w:rsid w:val="00FB56F6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1968"/>
  <w15:chartTrackingRefBased/>
  <w15:docId w15:val="{737C3D63-FF76-4E8D-85BE-BF0B34A6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A6"/>
    <w:pPr>
      <w:spacing w:after="132" w:line="269" w:lineRule="auto"/>
      <w:ind w:left="35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E3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E3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E3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24E3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35"/>
    <w:pPr>
      <w:numPr>
        <w:ilvl w:val="1"/>
      </w:numPr>
      <w:ind w:left="354" w:hanging="1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24E3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2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3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A33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06AD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406A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ahoma" w:eastAsia="Tahoma" w:hAnsi="Tahoma" w:cs="Tahoma"/>
      <w:b/>
      <w:bCs/>
      <w:color w:val="auto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406AD"/>
    <w:rPr>
      <w:rFonts w:ascii="Tahoma" w:eastAsia="Tahoma" w:hAnsi="Tahoma" w:cs="Tahoma"/>
      <w:b/>
      <w:bCs/>
      <w:kern w:val="0"/>
      <w:szCs w:val="24"/>
      <w:lang w:bidi="ar-SA"/>
      <w14:ligatures w14:val="none"/>
    </w:rPr>
  </w:style>
  <w:style w:type="paragraph" w:styleId="NoSpacing">
    <w:name w:val="No Spacing"/>
    <w:uiPriority w:val="99"/>
    <w:qFormat/>
    <w:rsid w:val="00E406AD"/>
    <w:pPr>
      <w:spacing w:after="0" w:line="240" w:lineRule="auto"/>
    </w:pPr>
    <w:rPr>
      <w:kern w:val="0"/>
      <w:sz w:val="22"/>
      <w:szCs w:val="20"/>
      <w14:ligatures w14:val="none"/>
    </w:rPr>
  </w:style>
  <w:style w:type="table" w:styleId="TableGrid0">
    <w:name w:val="Table Grid"/>
    <w:basedOn w:val="TableNormal"/>
    <w:uiPriority w:val="39"/>
    <w:rsid w:val="00E406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40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jaipur ID 14</dc:creator>
  <cp:keywords/>
  <dc:description/>
  <cp:lastModifiedBy>Training Institute jaipur ID 7</cp:lastModifiedBy>
  <cp:revision>44</cp:revision>
  <cp:lastPrinted>2024-05-18T12:10:00Z</cp:lastPrinted>
  <dcterms:created xsi:type="dcterms:W3CDTF">2024-05-14T10:06:00Z</dcterms:created>
  <dcterms:modified xsi:type="dcterms:W3CDTF">2025-06-10T12:10:00Z</dcterms:modified>
</cp:coreProperties>
</file>